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DFC" w:rsidRPr="0014646D" w:rsidRDefault="00276DFC" w:rsidP="00276DFC">
      <w:pPr>
        <w:spacing w:before="0" w:line="240" w:lineRule="auto"/>
        <w:jc w:val="center"/>
        <w:rPr>
          <w:b/>
          <w:sz w:val="14"/>
          <w:szCs w:val="14"/>
        </w:rPr>
      </w:pPr>
      <w:r w:rsidRPr="0014646D">
        <w:rPr>
          <w:b/>
          <w:sz w:val="14"/>
          <w:szCs w:val="14"/>
        </w:rPr>
        <w:t>STATEMENT OF THE TERMS AND CONDITIONS OF ENGAGEMENT</w:t>
      </w:r>
    </w:p>
    <w:p w:rsidR="00276DFC" w:rsidRPr="0014646D" w:rsidRDefault="00276DFC" w:rsidP="00276DFC">
      <w:pPr>
        <w:spacing w:before="0" w:line="240" w:lineRule="auto"/>
        <w:jc w:val="center"/>
        <w:rPr>
          <w:b/>
          <w:sz w:val="14"/>
          <w:szCs w:val="14"/>
        </w:rPr>
      </w:pPr>
    </w:p>
    <w:p w:rsidR="00276DFC" w:rsidRPr="0014646D" w:rsidRDefault="00276DFC" w:rsidP="00276DFC">
      <w:pPr>
        <w:spacing w:before="0" w:line="240" w:lineRule="auto"/>
        <w:rPr>
          <w:sz w:val="14"/>
          <w:szCs w:val="14"/>
        </w:rPr>
        <w:sectPr w:rsidR="00276DFC" w:rsidRPr="0014646D" w:rsidSect="0014646D">
          <w:headerReference w:type="even" r:id="rId8"/>
          <w:headerReference w:type="default" r:id="rId9"/>
          <w:footerReference w:type="default" r:id="rId10"/>
          <w:headerReference w:type="first" r:id="rId11"/>
          <w:pgSz w:w="16838" w:h="11906" w:orient="landscape"/>
          <w:pgMar w:top="-282" w:right="284" w:bottom="567" w:left="284" w:header="709" w:footer="283" w:gutter="0"/>
          <w:cols w:space="708"/>
          <w:docGrid w:linePitch="360"/>
        </w:sectPr>
      </w:pPr>
    </w:p>
    <w:p w:rsidR="00276DFC" w:rsidRPr="0014646D" w:rsidRDefault="00276DFC" w:rsidP="00276DFC">
      <w:pPr>
        <w:spacing w:before="0" w:line="240" w:lineRule="auto"/>
        <w:rPr>
          <w:b/>
          <w:sz w:val="13"/>
          <w:szCs w:val="13"/>
        </w:rPr>
      </w:pPr>
      <w:r w:rsidRPr="0014646D">
        <w:rPr>
          <w:b/>
          <w:sz w:val="13"/>
          <w:szCs w:val="13"/>
        </w:rPr>
        <w:lastRenderedPageBreak/>
        <w:t>A</w:t>
      </w:r>
      <w:bookmarkStart w:id="0" w:name="_GoBack"/>
      <w:bookmarkEnd w:id="0"/>
      <w:r w:rsidRPr="0014646D">
        <w:rPr>
          <w:b/>
          <w:sz w:val="13"/>
          <w:szCs w:val="13"/>
        </w:rPr>
        <w:t>LLOCATION OF WORK</w:t>
      </w:r>
    </w:p>
    <w:p w:rsidR="00276DFC" w:rsidRPr="0014646D" w:rsidRDefault="00276DFC" w:rsidP="00276DFC">
      <w:pPr>
        <w:pBdr>
          <w:bottom w:val="single" w:sz="6" w:space="1" w:color="auto"/>
        </w:pBdr>
        <w:spacing w:before="0" w:line="240" w:lineRule="auto"/>
        <w:rPr>
          <w:sz w:val="13"/>
          <w:szCs w:val="13"/>
        </w:rPr>
      </w:pPr>
      <w:r w:rsidRPr="0014646D">
        <w:rPr>
          <w:sz w:val="13"/>
          <w:szCs w:val="13"/>
        </w:rPr>
        <w:t>The University is under no obligation to provide you with work (or any additional work once it has done so).  The University reserves the right in its absolute discretion to offer or refuse to offer work to you at any time and will not give any reasons for its decision. If you are offered work, your times of work will be as required by your Dean of Faculty/Head of School.  Equally, you will be under no obligation to accept work or engagements which may be offered to you.</w:t>
      </w:r>
    </w:p>
    <w:p w:rsidR="00276DFC" w:rsidRPr="0014646D" w:rsidRDefault="00276DFC" w:rsidP="00276DFC">
      <w:pPr>
        <w:spacing w:before="0" w:line="240" w:lineRule="auto"/>
        <w:rPr>
          <w:b/>
          <w:sz w:val="13"/>
          <w:szCs w:val="13"/>
        </w:rPr>
      </w:pPr>
      <w:r w:rsidRPr="0014646D">
        <w:rPr>
          <w:b/>
          <w:sz w:val="13"/>
          <w:szCs w:val="13"/>
        </w:rPr>
        <w:t>ELIGIBILITY TO TEACH</w:t>
      </w:r>
    </w:p>
    <w:p w:rsidR="00276DFC" w:rsidRPr="0014646D" w:rsidRDefault="00276DFC" w:rsidP="00276DFC">
      <w:pPr>
        <w:spacing w:before="0" w:line="240" w:lineRule="auto"/>
        <w:rPr>
          <w:sz w:val="13"/>
          <w:szCs w:val="13"/>
        </w:rPr>
      </w:pPr>
      <w:r w:rsidRPr="0014646D">
        <w:rPr>
          <w:sz w:val="13"/>
          <w:szCs w:val="13"/>
        </w:rPr>
        <w:t>To be eligible to teach, you must:</w:t>
      </w:r>
    </w:p>
    <w:p w:rsidR="00276DFC" w:rsidRPr="0014646D" w:rsidRDefault="00276DFC" w:rsidP="00276DFC">
      <w:pPr>
        <w:spacing w:before="0" w:line="240" w:lineRule="auto"/>
        <w:rPr>
          <w:sz w:val="13"/>
          <w:szCs w:val="13"/>
        </w:rPr>
      </w:pPr>
      <w:r w:rsidRPr="0014646D">
        <w:rPr>
          <w:sz w:val="13"/>
          <w:szCs w:val="13"/>
        </w:rPr>
        <w:t xml:space="preserve">    ♦be a postgraduate research student registered at the University of Leeds; </w:t>
      </w:r>
    </w:p>
    <w:p w:rsidR="00276DFC" w:rsidRPr="0014646D" w:rsidRDefault="00276DFC" w:rsidP="00276DFC">
      <w:pPr>
        <w:spacing w:before="0" w:line="240" w:lineRule="auto"/>
        <w:rPr>
          <w:sz w:val="13"/>
          <w:szCs w:val="13"/>
        </w:rPr>
      </w:pPr>
      <w:r w:rsidRPr="0014646D">
        <w:rPr>
          <w:sz w:val="13"/>
          <w:szCs w:val="13"/>
        </w:rPr>
        <w:t xml:space="preserve">    ♦be on the faculty/schools Student Teaching Register;</w:t>
      </w:r>
    </w:p>
    <w:p w:rsidR="00276DFC" w:rsidRPr="0014646D" w:rsidRDefault="00276DFC" w:rsidP="00276DFC">
      <w:pPr>
        <w:pBdr>
          <w:bottom w:val="single" w:sz="6" w:space="1" w:color="auto"/>
        </w:pBdr>
        <w:spacing w:before="0" w:line="240" w:lineRule="auto"/>
        <w:rPr>
          <w:sz w:val="13"/>
          <w:szCs w:val="13"/>
        </w:rPr>
      </w:pPr>
      <w:r w:rsidRPr="0014646D">
        <w:rPr>
          <w:sz w:val="13"/>
          <w:szCs w:val="13"/>
        </w:rPr>
        <w:t xml:space="preserve">    ♦have received guidance and training on teaching  </w:t>
      </w:r>
    </w:p>
    <w:p w:rsidR="00276DFC" w:rsidRPr="0014646D" w:rsidRDefault="00276DFC" w:rsidP="00276DFC">
      <w:pPr>
        <w:spacing w:before="0" w:line="240" w:lineRule="auto"/>
        <w:rPr>
          <w:b/>
          <w:sz w:val="13"/>
          <w:szCs w:val="13"/>
        </w:rPr>
      </w:pPr>
      <w:r w:rsidRPr="0014646D">
        <w:rPr>
          <w:b/>
          <w:sz w:val="13"/>
          <w:szCs w:val="13"/>
        </w:rPr>
        <w:t>PAYMENT</w:t>
      </w:r>
    </w:p>
    <w:p w:rsidR="00276DFC" w:rsidRPr="0014646D" w:rsidRDefault="00276DFC" w:rsidP="00276DFC">
      <w:pPr>
        <w:spacing w:before="0" w:line="240" w:lineRule="auto"/>
        <w:rPr>
          <w:sz w:val="13"/>
          <w:szCs w:val="13"/>
        </w:rPr>
      </w:pPr>
      <w:r w:rsidRPr="0014646D">
        <w:rPr>
          <w:sz w:val="13"/>
          <w:szCs w:val="13"/>
        </w:rPr>
        <w:t>♦You will be paid for each hour worked as agreed at the time of your engagement e.g. preparation, contact, assessment, training</w:t>
      </w:r>
      <w:r w:rsidR="00027F5C" w:rsidRPr="0014646D">
        <w:rPr>
          <w:sz w:val="13"/>
          <w:szCs w:val="13"/>
        </w:rPr>
        <w:t xml:space="preserve"> and other work related to your teaching</w:t>
      </w:r>
      <w:r w:rsidRPr="0014646D">
        <w:rPr>
          <w:sz w:val="13"/>
          <w:szCs w:val="13"/>
        </w:rPr>
        <w:t xml:space="preserve"> at the hourly rate of pay for each teaching engagement that you are undertaking.</w:t>
      </w:r>
    </w:p>
    <w:p w:rsidR="00276DFC" w:rsidRPr="0014646D" w:rsidRDefault="00276DFC" w:rsidP="00276DFC">
      <w:pPr>
        <w:spacing w:before="0" w:line="240" w:lineRule="auto"/>
        <w:rPr>
          <w:sz w:val="13"/>
          <w:szCs w:val="13"/>
        </w:rPr>
      </w:pPr>
      <w:r w:rsidRPr="0014646D">
        <w:rPr>
          <w:sz w:val="13"/>
          <w:szCs w:val="13"/>
        </w:rPr>
        <w:t>♦Payment will be made, by timesheet monthly in arrears and paid by credit transfer into your nominated bank/building society account.</w:t>
      </w:r>
    </w:p>
    <w:p w:rsidR="00276DFC" w:rsidRPr="0014646D" w:rsidRDefault="00276DFC" w:rsidP="00276DFC">
      <w:pPr>
        <w:pBdr>
          <w:bottom w:val="single" w:sz="6" w:space="1" w:color="auto"/>
        </w:pBdr>
        <w:spacing w:before="0" w:line="240" w:lineRule="auto"/>
        <w:rPr>
          <w:sz w:val="13"/>
          <w:szCs w:val="13"/>
        </w:rPr>
      </w:pPr>
      <w:r w:rsidRPr="0014646D">
        <w:rPr>
          <w:sz w:val="13"/>
          <w:szCs w:val="13"/>
        </w:rPr>
        <w:t>♦If the University makes any overpayment to which you are not entitled or in any other case where you owe the University money, then the University reserves the right to recover such overpayment by automatic deduction from your pay or any other payments due to you.</w:t>
      </w:r>
    </w:p>
    <w:p w:rsidR="00276DFC" w:rsidRPr="0014646D" w:rsidRDefault="00276DFC" w:rsidP="00276DFC">
      <w:pPr>
        <w:spacing w:before="0" w:line="240" w:lineRule="auto"/>
        <w:rPr>
          <w:b/>
          <w:sz w:val="13"/>
          <w:szCs w:val="13"/>
        </w:rPr>
      </w:pPr>
      <w:r w:rsidRPr="0014646D">
        <w:rPr>
          <w:b/>
          <w:sz w:val="13"/>
          <w:szCs w:val="13"/>
        </w:rPr>
        <w:t>HOURS</w:t>
      </w:r>
    </w:p>
    <w:p w:rsidR="00276DFC" w:rsidRPr="0014646D" w:rsidRDefault="00276DFC" w:rsidP="00276DFC">
      <w:pPr>
        <w:spacing w:before="0" w:line="240" w:lineRule="auto"/>
        <w:rPr>
          <w:sz w:val="13"/>
          <w:szCs w:val="13"/>
        </w:rPr>
      </w:pPr>
      <w:r w:rsidRPr="0014646D">
        <w:rPr>
          <w:sz w:val="13"/>
          <w:szCs w:val="13"/>
        </w:rPr>
        <w:t xml:space="preserve">♦Your allocated hours are specified </w:t>
      </w:r>
      <w:r w:rsidR="00027F5C" w:rsidRPr="0014646D">
        <w:rPr>
          <w:sz w:val="13"/>
          <w:szCs w:val="13"/>
        </w:rPr>
        <w:t>overleaf</w:t>
      </w:r>
      <w:r w:rsidRPr="0014646D">
        <w:rPr>
          <w:sz w:val="13"/>
          <w:szCs w:val="13"/>
        </w:rPr>
        <w:t xml:space="preserve"> and, for specific contact hours, on the appropriate School timetable. </w:t>
      </w:r>
    </w:p>
    <w:p w:rsidR="00276DFC" w:rsidRPr="0014646D" w:rsidRDefault="00027F5C" w:rsidP="00276DFC">
      <w:pPr>
        <w:spacing w:before="0" w:line="240" w:lineRule="auto"/>
        <w:rPr>
          <w:sz w:val="13"/>
          <w:szCs w:val="13"/>
        </w:rPr>
      </w:pPr>
      <w:r w:rsidRPr="0014646D">
        <w:rPr>
          <w:sz w:val="13"/>
          <w:szCs w:val="13"/>
        </w:rPr>
        <w:t>♦</w:t>
      </w:r>
      <w:r w:rsidR="00276DFC" w:rsidRPr="0014646D">
        <w:rPr>
          <w:sz w:val="13"/>
          <w:szCs w:val="13"/>
        </w:rPr>
        <w:t>You should note that you will normally be limited to undertaking a maximum of 250 hours of teaching activity each session. This includes hours worked on preparation, contact, assessment, training</w:t>
      </w:r>
      <w:r w:rsidRPr="0014646D">
        <w:rPr>
          <w:sz w:val="13"/>
          <w:szCs w:val="13"/>
        </w:rPr>
        <w:t xml:space="preserve"> and other work related to your teaching</w:t>
      </w:r>
      <w:r w:rsidR="00276DFC" w:rsidRPr="0014646D">
        <w:rPr>
          <w:sz w:val="13"/>
          <w:szCs w:val="13"/>
        </w:rPr>
        <w:t>.  A session is a period of 12 months from 1 September to 31 August.</w:t>
      </w:r>
    </w:p>
    <w:p w:rsidR="00276DFC" w:rsidRPr="0014646D" w:rsidRDefault="00276DFC" w:rsidP="00276DFC">
      <w:pPr>
        <w:spacing w:before="0" w:line="240" w:lineRule="auto"/>
        <w:rPr>
          <w:sz w:val="13"/>
          <w:szCs w:val="13"/>
        </w:rPr>
      </w:pPr>
      <w:r w:rsidRPr="0014646D">
        <w:rPr>
          <w:sz w:val="13"/>
          <w:szCs w:val="13"/>
        </w:rPr>
        <w:t xml:space="preserve">♦Should you wish to undertake teaching activities beyond 250 hours, you should discuss with your supervisor whether this will adversely affect the time available for the conduct of your research degree studies. </w:t>
      </w:r>
    </w:p>
    <w:p w:rsidR="00276DFC" w:rsidRPr="0014646D" w:rsidRDefault="00276DFC" w:rsidP="00276DFC">
      <w:pPr>
        <w:spacing w:before="0" w:line="240" w:lineRule="auto"/>
        <w:rPr>
          <w:sz w:val="13"/>
          <w:szCs w:val="13"/>
        </w:rPr>
      </w:pPr>
      <w:r w:rsidRPr="0014646D">
        <w:rPr>
          <w:sz w:val="13"/>
          <w:szCs w:val="13"/>
        </w:rPr>
        <w:t>♦Additional or more strict restrictions may be imposed by funding bodies or in certain schools/faculties.</w:t>
      </w:r>
    </w:p>
    <w:p w:rsidR="00276DFC" w:rsidRPr="0014646D" w:rsidRDefault="00276DFC" w:rsidP="00276DFC">
      <w:pPr>
        <w:spacing w:before="0" w:line="240" w:lineRule="auto"/>
        <w:rPr>
          <w:sz w:val="13"/>
          <w:szCs w:val="13"/>
        </w:rPr>
      </w:pPr>
      <w:r w:rsidRPr="0014646D">
        <w:rPr>
          <w:sz w:val="13"/>
          <w:szCs w:val="13"/>
        </w:rPr>
        <w:t xml:space="preserve">♦There may also be exceptions on the number of hours you can work during any “overtime” period.  </w:t>
      </w:r>
    </w:p>
    <w:p w:rsidR="00276DFC" w:rsidRPr="0014646D" w:rsidRDefault="00C948CC" w:rsidP="00276DFC">
      <w:pPr>
        <w:pBdr>
          <w:bottom w:val="single" w:sz="6" w:space="1" w:color="auto"/>
        </w:pBdr>
        <w:spacing w:before="0" w:line="240" w:lineRule="auto"/>
        <w:rPr>
          <w:sz w:val="13"/>
          <w:szCs w:val="13"/>
        </w:rPr>
      </w:pPr>
      <w:r w:rsidRPr="0014646D">
        <w:rPr>
          <w:sz w:val="13"/>
          <w:szCs w:val="13"/>
        </w:rPr>
        <w:t>♦If you are a national from outside the European Economic Area and hold a student visa permitting you to work in the UK, your total hours in all forms of work may be limited, normally up to a maximum 20 hours a week during term-time. You must observe these limits.</w:t>
      </w:r>
    </w:p>
    <w:p w:rsidR="00276DFC" w:rsidRPr="0014646D" w:rsidRDefault="00276DFC" w:rsidP="00276DFC">
      <w:pPr>
        <w:spacing w:before="0" w:line="240" w:lineRule="auto"/>
        <w:rPr>
          <w:b/>
          <w:sz w:val="13"/>
          <w:szCs w:val="13"/>
        </w:rPr>
      </w:pPr>
      <w:r w:rsidRPr="0014646D">
        <w:rPr>
          <w:b/>
          <w:sz w:val="13"/>
          <w:szCs w:val="13"/>
        </w:rPr>
        <w:t>TRAINING</w:t>
      </w:r>
    </w:p>
    <w:p w:rsidR="00276DFC" w:rsidRPr="0014646D" w:rsidRDefault="00276DFC" w:rsidP="00276DFC">
      <w:pPr>
        <w:spacing w:before="0" w:line="240" w:lineRule="auto"/>
        <w:rPr>
          <w:sz w:val="13"/>
          <w:szCs w:val="13"/>
        </w:rPr>
      </w:pPr>
      <w:r w:rsidRPr="0014646D">
        <w:rPr>
          <w:sz w:val="13"/>
          <w:szCs w:val="13"/>
        </w:rPr>
        <w:t>♦Before you can deliver any teaching you must have received guidance and training on teaching</w:t>
      </w:r>
      <w:r w:rsidR="00027F5C" w:rsidRPr="0014646D">
        <w:rPr>
          <w:sz w:val="13"/>
          <w:szCs w:val="13"/>
        </w:rPr>
        <w:t>.</w:t>
      </w:r>
      <w:r w:rsidRPr="0014646D">
        <w:rPr>
          <w:sz w:val="13"/>
          <w:szCs w:val="13"/>
        </w:rPr>
        <w:t xml:space="preserve">  Payment for attending this training will be paid at the demonstrator’s rate of pay.</w:t>
      </w:r>
    </w:p>
    <w:p w:rsidR="00276DFC" w:rsidRPr="0014646D" w:rsidRDefault="00276DFC" w:rsidP="00276DFC">
      <w:pPr>
        <w:pBdr>
          <w:bottom w:val="single" w:sz="6" w:space="1" w:color="auto"/>
        </w:pBdr>
        <w:spacing w:before="0" w:line="240" w:lineRule="auto"/>
        <w:rPr>
          <w:sz w:val="13"/>
          <w:szCs w:val="13"/>
        </w:rPr>
      </w:pPr>
      <w:r w:rsidRPr="0014646D">
        <w:rPr>
          <w:sz w:val="13"/>
          <w:szCs w:val="13"/>
        </w:rPr>
        <w:t xml:space="preserve">♦Any other training that you complete that specifically relates to your teaching role and is agreed by the faculty/school and yourself e.g. induction, will be paid at the appropriate rate of pay for the role you are teaching.  </w:t>
      </w:r>
    </w:p>
    <w:p w:rsidR="00276DFC" w:rsidRPr="0014646D" w:rsidRDefault="00276DFC" w:rsidP="00276DFC">
      <w:pPr>
        <w:spacing w:before="0" w:line="240" w:lineRule="auto"/>
        <w:rPr>
          <w:b/>
          <w:sz w:val="13"/>
          <w:szCs w:val="13"/>
        </w:rPr>
      </w:pPr>
      <w:r w:rsidRPr="0014646D">
        <w:rPr>
          <w:b/>
          <w:sz w:val="13"/>
          <w:szCs w:val="13"/>
        </w:rPr>
        <w:t>CODE OF PRACTICE FOR POSTGRADUATE RESEARCH STUDENTS ENGAGED IN TEACHING</w:t>
      </w:r>
    </w:p>
    <w:p w:rsidR="00310C29" w:rsidRPr="0014646D" w:rsidRDefault="00276DFC" w:rsidP="00310C29">
      <w:pPr>
        <w:pBdr>
          <w:bottom w:val="single" w:sz="6" w:space="1" w:color="auto"/>
        </w:pBdr>
        <w:spacing w:before="0" w:line="240" w:lineRule="auto"/>
        <w:rPr>
          <w:sz w:val="13"/>
          <w:szCs w:val="13"/>
        </w:rPr>
      </w:pPr>
      <w:r w:rsidRPr="0014646D">
        <w:rPr>
          <w:sz w:val="13"/>
          <w:szCs w:val="13"/>
        </w:rPr>
        <w:t xml:space="preserve">Guidance on the University’s approach is contained in the Code of Practice for Postgraduate Research Students Engaged in </w:t>
      </w:r>
      <w:proofErr w:type="gramStart"/>
      <w:r w:rsidRPr="0014646D">
        <w:rPr>
          <w:sz w:val="13"/>
          <w:szCs w:val="13"/>
        </w:rPr>
        <w:t>Teaching</w:t>
      </w:r>
      <w:proofErr w:type="gramEnd"/>
      <w:r w:rsidR="00937E5E" w:rsidRPr="0014646D">
        <w:rPr>
          <w:sz w:val="13"/>
          <w:szCs w:val="13"/>
        </w:rPr>
        <w:t xml:space="preserve"> </w:t>
      </w:r>
      <w:hyperlink r:id="rId12" w:history="1">
        <w:r w:rsidR="004450AD" w:rsidRPr="00060BB2">
          <w:rPr>
            <w:rStyle w:val="Hyperlink"/>
            <w:sz w:val="13"/>
            <w:szCs w:val="13"/>
          </w:rPr>
          <w:t>http://hr.leeds.ac.uk/pgr_cop</w:t>
        </w:r>
      </w:hyperlink>
      <w:r w:rsidR="004166D9" w:rsidRPr="0014646D">
        <w:rPr>
          <w:sz w:val="13"/>
          <w:szCs w:val="13"/>
        </w:rPr>
        <w:t xml:space="preserve"> and</w:t>
      </w:r>
      <w:r w:rsidR="00937E5E" w:rsidRPr="0014646D">
        <w:rPr>
          <w:sz w:val="13"/>
          <w:szCs w:val="13"/>
        </w:rPr>
        <w:t xml:space="preserve"> </w:t>
      </w:r>
      <w:r w:rsidR="004166D9" w:rsidRPr="0014646D">
        <w:rPr>
          <w:sz w:val="13"/>
          <w:szCs w:val="13"/>
        </w:rPr>
        <w:t xml:space="preserve">in the teaching engagement framework </w:t>
      </w:r>
      <w:hyperlink r:id="rId13" w:history="1">
        <w:r w:rsidR="00622785" w:rsidRPr="0014646D">
          <w:rPr>
            <w:rStyle w:val="Hyperlink"/>
            <w:sz w:val="13"/>
            <w:szCs w:val="13"/>
          </w:rPr>
          <w:t>http://hr.leeds.ac.uk/PG_teaching_assistance</w:t>
        </w:r>
      </w:hyperlink>
      <w:r w:rsidR="00622785" w:rsidRPr="0014646D">
        <w:rPr>
          <w:sz w:val="13"/>
          <w:szCs w:val="13"/>
        </w:rPr>
        <w:t xml:space="preserve"> </w:t>
      </w:r>
    </w:p>
    <w:p w:rsidR="00310C29" w:rsidRPr="0014646D" w:rsidRDefault="00310C29" w:rsidP="00310C29">
      <w:pPr>
        <w:spacing w:before="0" w:line="240" w:lineRule="auto"/>
        <w:rPr>
          <w:sz w:val="13"/>
          <w:szCs w:val="13"/>
        </w:rPr>
      </w:pPr>
      <w:r w:rsidRPr="0014646D">
        <w:rPr>
          <w:b/>
          <w:sz w:val="13"/>
          <w:szCs w:val="13"/>
        </w:rPr>
        <w:t>CRIMINAL RECORDS CHECK</w:t>
      </w:r>
    </w:p>
    <w:p w:rsidR="00310C29" w:rsidRPr="0014646D" w:rsidRDefault="00310C29" w:rsidP="00310C29">
      <w:pPr>
        <w:spacing w:before="0" w:line="240" w:lineRule="auto"/>
        <w:rPr>
          <w:sz w:val="13"/>
          <w:szCs w:val="13"/>
        </w:rPr>
      </w:pPr>
      <w:r w:rsidRPr="0014646D">
        <w:rPr>
          <w:sz w:val="13"/>
          <w:szCs w:val="13"/>
        </w:rPr>
        <w:t xml:space="preserve">♦If any engagement is subject to a criminal record/DBS check, you agree to the University completing to its satisfaction a review of your criminal record and barring list status, through independent verification, at any such time.  In the event that such a check is unsatisfactory any engagement may be terminated without notice.  </w:t>
      </w:r>
      <w:r w:rsidR="001C54F5" w:rsidRPr="0014646D">
        <w:rPr>
          <w:sz w:val="13"/>
          <w:szCs w:val="13"/>
        </w:rPr>
        <w:t xml:space="preserve">The University’s policy can be found at </w:t>
      </w:r>
      <w:hyperlink r:id="rId14" w:history="1">
        <w:r w:rsidR="001C54F5" w:rsidRPr="0014646D">
          <w:rPr>
            <w:rStyle w:val="Hyperlink"/>
            <w:sz w:val="13"/>
            <w:szCs w:val="13"/>
          </w:rPr>
          <w:t>http://hr.leeds.ac.uk/criminal_records</w:t>
        </w:r>
      </w:hyperlink>
      <w:r w:rsidR="001C54F5" w:rsidRPr="0014646D">
        <w:rPr>
          <w:sz w:val="13"/>
          <w:szCs w:val="13"/>
        </w:rPr>
        <w:t xml:space="preserve">. </w:t>
      </w:r>
    </w:p>
    <w:p w:rsidR="00310C29" w:rsidRPr="0014646D" w:rsidRDefault="00310C29" w:rsidP="00310C29">
      <w:pPr>
        <w:pBdr>
          <w:bottom w:val="single" w:sz="6" w:space="1" w:color="auto"/>
        </w:pBdr>
        <w:spacing w:before="0" w:line="240" w:lineRule="auto"/>
        <w:rPr>
          <w:sz w:val="13"/>
          <w:szCs w:val="13"/>
        </w:rPr>
      </w:pPr>
      <w:r w:rsidRPr="0014646D">
        <w:rPr>
          <w:sz w:val="13"/>
          <w:szCs w:val="13"/>
        </w:rPr>
        <w:t>♦You are specifically required to immediately notify the University in writing in the event that you are convicted of any criminal offence or otherwise issued with a caution, reprimand or warning by the Police during your engagement.  However, you do not need to disclose motoring offences.  Such notification should be sent the Faculty H</w:t>
      </w:r>
      <w:r w:rsidR="00E77EE6" w:rsidRPr="0014646D">
        <w:rPr>
          <w:sz w:val="13"/>
          <w:szCs w:val="13"/>
        </w:rPr>
        <w:t xml:space="preserve">R </w:t>
      </w:r>
      <w:r w:rsidRPr="0014646D">
        <w:rPr>
          <w:sz w:val="13"/>
          <w:szCs w:val="13"/>
        </w:rPr>
        <w:t xml:space="preserve">Manager </w:t>
      </w:r>
      <w:hyperlink r:id="rId15" w:history="1">
        <w:r w:rsidR="001C54F5" w:rsidRPr="0014646D">
          <w:rPr>
            <w:rStyle w:val="Hyperlink"/>
            <w:sz w:val="13"/>
            <w:szCs w:val="13"/>
          </w:rPr>
          <w:t xml:space="preserve">http://hr.leeds.ac.uk/contact. </w:t>
        </w:r>
      </w:hyperlink>
    </w:p>
    <w:p w:rsidR="00276DFC" w:rsidRPr="0014646D" w:rsidRDefault="00276DFC" w:rsidP="00310C29">
      <w:pPr>
        <w:spacing w:before="0" w:line="240" w:lineRule="auto"/>
        <w:rPr>
          <w:b/>
          <w:sz w:val="13"/>
          <w:szCs w:val="13"/>
        </w:rPr>
      </w:pPr>
      <w:r w:rsidRPr="0014646D">
        <w:rPr>
          <w:b/>
          <w:sz w:val="13"/>
          <w:szCs w:val="13"/>
        </w:rPr>
        <w:t>STATEMENT OF DUTIES</w:t>
      </w:r>
    </w:p>
    <w:p w:rsidR="00310C29" w:rsidRPr="0014646D" w:rsidRDefault="00276DFC" w:rsidP="00272C3D">
      <w:pPr>
        <w:spacing w:before="0" w:line="240" w:lineRule="auto"/>
        <w:rPr>
          <w:sz w:val="13"/>
          <w:szCs w:val="13"/>
        </w:rPr>
      </w:pPr>
      <w:r w:rsidRPr="0014646D">
        <w:rPr>
          <w:sz w:val="13"/>
          <w:szCs w:val="13"/>
        </w:rPr>
        <w:t>You will be required to complete specific tasks as laid down by your Head of School/Dean of Faculty</w:t>
      </w:r>
      <w:r w:rsidR="00272C3D" w:rsidRPr="0014646D">
        <w:rPr>
          <w:sz w:val="13"/>
          <w:szCs w:val="13"/>
        </w:rPr>
        <w:t xml:space="preserve">.  </w:t>
      </w:r>
      <w:r w:rsidRPr="0014646D">
        <w:rPr>
          <w:sz w:val="13"/>
          <w:szCs w:val="13"/>
        </w:rPr>
        <w:t xml:space="preserve">You are required to carry out your teaching diligently and to the best of your ability and in line with lawful instructions and the University’s values and standards, which work as an integral part of our strategy and set out the </w:t>
      </w:r>
      <w:r w:rsidRPr="0014646D">
        <w:rPr>
          <w:sz w:val="13"/>
          <w:szCs w:val="13"/>
        </w:rPr>
        <w:lastRenderedPageBreak/>
        <w:t xml:space="preserve">principles of how we work together.  More information about the University’s strategy and values is available at </w:t>
      </w:r>
      <w:hyperlink r:id="rId16" w:history="1">
        <w:r w:rsidR="004450AD" w:rsidRPr="00060BB2">
          <w:rPr>
            <w:rStyle w:val="Hyperlink"/>
            <w:sz w:val="13"/>
            <w:szCs w:val="13"/>
          </w:rPr>
          <w:t>http://strategy.leeds.ac.uk/</w:t>
        </w:r>
      </w:hyperlink>
      <w:r w:rsidR="004450AD">
        <w:rPr>
          <w:sz w:val="13"/>
          <w:szCs w:val="13"/>
        </w:rPr>
        <w:t xml:space="preserve">. </w:t>
      </w:r>
    </w:p>
    <w:p w:rsidR="00A26256" w:rsidRPr="0014646D" w:rsidRDefault="00A26256" w:rsidP="00276DFC">
      <w:pPr>
        <w:spacing w:before="0" w:line="240" w:lineRule="auto"/>
        <w:rPr>
          <w:sz w:val="13"/>
          <w:szCs w:val="13"/>
        </w:rPr>
      </w:pPr>
    </w:p>
    <w:p w:rsidR="00276DFC" w:rsidRPr="0014646D" w:rsidRDefault="00276DFC" w:rsidP="00276DFC">
      <w:pPr>
        <w:spacing w:before="0" w:line="240" w:lineRule="auto"/>
        <w:rPr>
          <w:sz w:val="13"/>
          <w:szCs w:val="13"/>
        </w:rPr>
      </w:pPr>
      <w:r w:rsidRPr="0014646D">
        <w:rPr>
          <w:b/>
          <w:sz w:val="13"/>
          <w:szCs w:val="13"/>
        </w:rPr>
        <w:t>CANCELLATION OF WORK</w:t>
      </w:r>
    </w:p>
    <w:p w:rsidR="00276DFC" w:rsidRPr="0014646D" w:rsidRDefault="00276DFC" w:rsidP="00276DFC">
      <w:pPr>
        <w:spacing w:before="0" w:line="240" w:lineRule="auto"/>
        <w:rPr>
          <w:sz w:val="13"/>
          <w:szCs w:val="13"/>
        </w:rPr>
      </w:pPr>
      <w:r w:rsidRPr="0014646D">
        <w:rPr>
          <w:sz w:val="13"/>
          <w:szCs w:val="13"/>
        </w:rPr>
        <w:t xml:space="preserve">♦If you have accepted work, and you are unable to attend on a day that you have agreed to teach, you should notify your Dean of Faculty/Head of School (or formal nominee) at the earliest opportunity.  As a minimum, this should be 24 hours before the commencement of the class you are due to teach.  In exceptional circumstances e.g. </w:t>
      </w:r>
      <w:r w:rsidR="00C948CC" w:rsidRPr="0014646D">
        <w:rPr>
          <w:sz w:val="13"/>
          <w:szCs w:val="13"/>
        </w:rPr>
        <w:t>sickness;</w:t>
      </w:r>
      <w:r w:rsidRPr="0014646D">
        <w:rPr>
          <w:sz w:val="13"/>
          <w:szCs w:val="13"/>
        </w:rPr>
        <w:t xml:space="preserve"> you should notify the nominated individual as soon as possible</w:t>
      </w:r>
    </w:p>
    <w:p w:rsidR="00276DFC" w:rsidRPr="0014646D" w:rsidRDefault="00276DFC" w:rsidP="00276DFC">
      <w:pPr>
        <w:spacing w:before="0" w:line="240" w:lineRule="auto"/>
        <w:rPr>
          <w:sz w:val="13"/>
          <w:szCs w:val="13"/>
        </w:rPr>
      </w:pPr>
      <w:r w:rsidRPr="0014646D">
        <w:rPr>
          <w:sz w:val="13"/>
          <w:szCs w:val="13"/>
        </w:rPr>
        <w:t xml:space="preserve">♦If you regularly fail to carry out work which you have accepted without providing your Dean of Faculty/Head of School (or formal nominee) with prior notice, the University reserves the right to discontinue with your engagement without notice and cease to offer you future work. </w:t>
      </w:r>
    </w:p>
    <w:p w:rsidR="00276DFC" w:rsidRPr="0014646D" w:rsidRDefault="00276DFC" w:rsidP="00276DFC">
      <w:pPr>
        <w:pBdr>
          <w:bottom w:val="single" w:sz="6" w:space="1" w:color="auto"/>
        </w:pBdr>
        <w:spacing w:before="0" w:line="240" w:lineRule="auto"/>
        <w:rPr>
          <w:sz w:val="13"/>
          <w:szCs w:val="13"/>
        </w:rPr>
      </w:pPr>
      <w:r w:rsidRPr="0014646D">
        <w:rPr>
          <w:sz w:val="13"/>
          <w:szCs w:val="13"/>
        </w:rPr>
        <w:t>♦You will be informed by the faculty/school at the earliest opportunity if any class, module (or any part of them) which you are due to teach is cancelled or you are otherwise no longer required to teach it.   If less than 24 hours notice is given before a particular class you will be compensated for the agreed time spent on preparation for that class, but the University is under no obligation to compensate you for any other time.  The University will only pay for hours actually worked.</w:t>
      </w:r>
    </w:p>
    <w:p w:rsidR="00276DFC" w:rsidRPr="0014646D" w:rsidRDefault="00276DFC" w:rsidP="00276DFC">
      <w:pPr>
        <w:spacing w:before="0" w:line="240" w:lineRule="auto"/>
        <w:rPr>
          <w:b/>
          <w:sz w:val="13"/>
          <w:szCs w:val="13"/>
        </w:rPr>
      </w:pPr>
      <w:r w:rsidRPr="0014646D">
        <w:rPr>
          <w:b/>
          <w:sz w:val="13"/>
          <w:szCs w:val="13"/>
        </w:rPr>
        <w:t>LINES OF RESPONSIBILITY</w:t>
      </w:r>
    </w:p>
    <w:p w:rsidR="00276DFC" w:rsidRPr="0014646D" w:rsidRDefault="00276DFC" w:rsidP="00276DFC">
      <w:pPr>
        <w:pBdr>
          <w:bottom w:val="single" w:sz="6" w:space="1" w:color="auto"/>
        </w:pBdr>
        <w:spacing w:before="0" w:line="240" w:lineRule="auto"/>
        <w:rPr>
          <w:sz w:val="13"/>
          <w:szCs w:val="13"/>
        </w:rPr>
      </w:pPr>
      <w:r w:rsidRPr="0014646D">
        <w:rPr>
          <w:sz w:val="13"/>
          <w:szCs w:val="13"/>
        </w:rPr>
        <w:t>You will report to and be responsible to your designated module leader and ultimately to your Head of School (and the Dean of any Faculty that may in the future incorporate that School</w:t>
      </w:r>
      <w:r w:rsidR="000F5A71" w:rsidRPr="0014646D">
        <w:rPr>
          <w:sz w:val="13"/>
          <w:szCs w:val="13"/>
        </w:rPr>
        <w:t>).</w:t>
      </w:r>
    </w:p>
    <w:p w:rsidR="00276DFC" w:rsidRPr="0014646D" w:rsidRDefault="00276DFC" w:rsidP="00276DFC">
      <w:pPr>
        <w:spacing w:before="0" w:line="240" w:lineRule="auto"/>
        <w:rPr>
          <w:b/>
          <w:sz w:val="13"/>
          <w:szCs w:val="13"/>
        </w:rPr>
      </w:pPr>
      <w:r w:rsidRPr="0014646D">
        <w:rPr>
          <w:b/>
          <w:sz w:val="13"/>
          <w:szCs w:val="13"/>
        </w:rPr>
        <w:t>MATERNITY, ADOPTION AND PATERNITY PAY</w:t>
      </w:r>
    </w:p>
    <w:p w:rsidR="001A120D" w:rsidRPr="0014646D" w:rsidRDefault="00276DFC" w:rsidP="001A120D">
      <w:pPr>
        <w:pBdr>
          <w:bottom w:val="single" w:sz="6" w:space="1" w:color="auto"/>
        </w:pBdr>
        <w:spacing w:before="0" w:line="240" w:lineRule="auto"/>
        <w:rPr>
          <w:sz w:val="13"/>
          <w:szCs w:val="13"/>
        </w:rPr>
      </w:pPr>
      <w:r w:rsidRPr="0014646D">
        <w:rPr>
          <w:sz w:val="13"/>
          <w:szCs w:val="13"/>
        </w:rPr>
        <w:t xml:space="preserve">Depending on your earnings and the length of your engagement(s) you may be eligible for Statutory Maternity Pay (SMP), Statutory Adoption Pay (SAP) or Statutory Ordinary Paternity Pay (SOPP).  </w:t>
      </w:r>
      <w:r w:rsidR="001A120D" w:rsidRPr="0014646D">
        <w:rPr>
          <w:sz w:val="13"/>
          <w:szCs w:val="13"/>
        </w:rPr>
        <w:t xml:space="preserve">To find out if the level of your earnings makes you eligible for these payments, please contact the Payroll Office on extension 34136. </w:t>
      </w:r>
    </w:p>
    <w:p w:rsidR="00276DFC" w:rsidRPr="0014646D" w:rsidRDefault="00276DFC" w:rsidP="001A120D">
      <w:pPr>
        <w:pBdr>
          <w:bottom w:val="single" w:sz="6" w:space="1" w:color="auto"/>
        </w:pBdr>
        <w:spacing w:before="0" w:line="240" w:lineRule="auto"/>
        <w:rPr>
          <w:b/>
          <w:sz w:val="13"/>
          <w:szCs w:val="13"/>
        </w:rPr>
      </w:pPr>
      <w:r w:rsidRPr="0014646D">
        <w:rPr>
          <w:b/>
          <w:sz w:val="13"/>
          <w:szCs w:val="13"/>
        </w:rPr>
        <w:t>HOLIDAY ENTITLEMENT AND PAY</w:t>
      </w:r>
    </w:p>
    <w:p w:rsidR="00276DFC" w:rsidRPr="0014646D" w:rsidRDefault="00276DFC" w:rsidP="00276DFC">
      <w:pPr>
        <w:spacing w:before="0" w:line="240" w:lineRule="auto"/>
        <w:rPr>
          <w:sz w:val="13"/>
          <w:szCs w:val="13"/>
        </w:rPr>
      </w:pPr>
      <w:r w:rsidRPr="0014646D">
        <w:rPr>
          <w:sz w:val="13"/>
          <w:szCs w:val="13"/>
        </w:rPr>
        <w:t xml:space="preserve">♦The holiday year is 1 October to 30 September. Your holiday entitlement will be one hours holiday for every 9.5 hours worked. This formula is based (pro rata) on the statutory holiday entitlement under the Working Time Regulations of a maximum of 28 days. You have no entitlement to bank or public holidays, and/or additional days when the University is closed by custom. </w:t>
      </w:r>
    </w:p>
    <w:p w:rsidR="00276DFC" w:rsidRPr="0014646D" w:rsidRDefault="00276DFC" w:rsidP="00276DFC">
      <w:pPr>
        <w:spacing w:before="0" w:line="240" w:lineRule="auto"/>
        <w:rPr>
          <w:sz w:val="13"/>
          <w:szCs w:val="13"/>
        </w:rPr>
      </w:pPr>
      <w:r w:rsidRPr="0014646D">
        <w:rPr>
          <w:sz w:val="13"/>
          <w:szCs w:val="13"/>
        </w:rPr>
        <w:t>♦Holiday pay is calculated on a maximum number of 35 hours per week.</w:t>
      </w:r>
    </w:p>
    <w:p w:rsidR="00276DFC" w:rsidRPr="0014646D" w:rsidRDefault="00276DFC" w:rsidP="00276DFC">
      <w:pPr>
        <w:spacing w:before="0" w:line="240" w:lineRule="auto"/>
        <w:rPr>
          <w:sz w:val="13"/>
          <w:szCs w:val="13"/>
        </w:rPr>
      </w:pPr>
      <w:r w:rsidRPr="0014646D">
        <w:rPr>
          <w:sz w:val="13"/>
          <w:szCs w:val="13"/>
        </w:rPr>
        <w:t>♦You will normally receive payment for holiday at the end of each teaching engagement. Alternatively, you may request payment at the time of taking holiday by request in writing to your Dean of Faculty/Head of School (or formal nominee).</w:t>
      </w:r>
    </w:p>
    <w:p w:rsidR="00276DFC" w:rsidRPr="0014646D" w:rsidRDefault="00276DFC" w:rsidP="00276DFC">
      <w:pPr>
        <w:pBdr>
          <w:bottom w:val="single" w:sz="6" w:space="1" w:color="auto"/>
        </w:pBdr>
        <w:spacing w:before="0" w:line="240" w:lineRule="auto"/>
        <w:rPr>
          <w:sz w:val="13"/>
          <w:szCs w:val="13"/>
        </w:rPr>
      </w:pPr>
      <w:r w:rsidRPr="0014646D">
        <w:rPr>
          <w:sz w:val="13"/>
          <w:szCs w:val="13"/>
        </w:rPr>
        <w:t xml:space="preserve">♦During each engagement, you may only take as much leave as has been accrued at the time of taking holiday.  </w:t>
      </w:r>
    </w:p>
    <w:p w:rsidR="00276DFC" w:rsidRPr="0014646D" w:rsidRDefault="00276DFC" w:rsidP="00276DFC">
      <w:pPr>
        <w:spacing w:before="0" w:line="240" w:lineRule="auto"/>
        <w:rPr>
          <w:b/>
          <w:sz w:val="13"/>
          <w:szCs w:val="13"/>
        </w:rPr>
      </w:pPr>
      <w:r w:rsidRPr="0014646D">
        <w:rPr>
          <w:b/>
          <w:sz w:val="13"/>
          <w:szCs w:val="13"/>
        </w:rPr>
        <w:t>WHISTLEBLOWING</w:t>
      </w:r>
    </w:p>
    <w:p w:rsidR="00310C29" w:rsidRPr="0014646D" w:rsidRDefault="00276DFC" w:rsidP="00276DFC">
      <w:pPr>
        <w:pBdr>
          <w:bottom w:val="single" w:sz="6" w:space="1" w:color="auto"/>
        </w:pBdr>
        <w:spacing w:before="0" w:line="240" w:lineRule="auto"/>
        <w:rPr>
          <w:sz w:val="13"/>
          <w:szCs w:val="13"/>
        </w:rPr>
      </w:pPr>
      <w:r w:rsidRPr="0014646D">
        <w:rPr>
          <w:sz w:val="13"/>
          <w:szCs w:val="13"/>
        </w:rPr>
        <w:t xml:space="preserve">If you witness any malpractice, misconduct, corruption, maladministration or any other impropriety in the course of your teaching, you may report these through the University’s Code of Practice on Whistleblowing available at </w:t>
      </w:r>
      <w:hyperlink r:id="rId17" w:history="1">
        <w:r w:rsidR="004450AD" w:rsidRPr="00060BB2">
          <w:rPr>
            <w:rStyle w:val="Hyperlink"/>
            <w:sz w:val="13"/>
            <w:szCs w:val="13"/>
          </w:rPr>
          <w:t>http://hr.leeds.ac.uk/whistleblowing</w:t>
        </w:r>
      </w:hyperlink>
      <w:r w:rsidR="004450AD">
        <w:rPr>
          <w:sz w:val="13"/>
          <w:szCs w:val="13"/>
        </w:rPr>
        <w:t xml:space="preserve">. </w:t>
      </w:r>
    </w:p>
    <w:p w:rsidR="00276DFC" w:rsidRPr="0014646D" w:rsidRDefault="00310C29" w:rsidP="00276DFC">
      <w:pPr>
        <w:spacing w:before="0" w:line="240" w:lineRule="auto"/>
        <w:rPr>
          <w:sz w:val="13"/>
          <w:szCs w:val="13"/>
        </w:rPr>
      </w:pPr>
      <w:r w:rsidRPr="0014646D">
        <w:rPr>
          <w:b/>
          <w:sz w:val="13"/>
          <w:szCs w:val="13"/>
        </w:rPr>
        <w:t>S</w:t>
      </w:r>
      <w:r w:rsidR="00276DFC" w:rsidRPr="0014646D">
        <w:rPr>
          <w:b/>
          <w:sz w:val="13"/>
          <w:szCs w:val="13"/>
        </w:rPr>
        <w:t>ICKNESS</w:t>
      </w:r>
    </w:p>
    <w:p w:rsidR="00276DFC" w:rsidRPr="0014646D" w:rsidRDefault="00276DFC" w:rsidP="00276DFC">
      <w:pPr>
        <w:spacing w:before="0" w:line="240" w:lineRule="auto"/>
        <w:rPr>
          <w:sz w:val="13"/>
          <w:szCs w:val="13"/>
        </w:rPr>
      </w:pPr>
      <w:r w:rsidRPr="0014646D">
        <w:rPr>
          <w:sz w:val="13"/>
          <w:szCs w:val="13"/>
        </w:rPr>
        <w:t xml:space="preserve">♦In the event of any absences from allocated teaching due to sickness, you may be eligible to receive Statutory Sick Pay (SSP), depending on your level of National Insurance Contributions.  In order to qualify for SSP, if your absence exceeds three consecutive days (including non-working days) you must complete form SSP2 available from the faculty/school. </w:t>
      </w:r>
    </w:p>
    <w:p w:rsidR="00276DFC" w:rsidRPr="0014646D" w:rsidRDefault="00276DFC" w:rsidP="00276DFC">
      <w:pPr>
        <w:spacing w:before="0" w:line="240" w:lineRule="auto"/>
        <w:rPr>
          <w:sz w:val="13"/>
          <w:szCs w:val="13"/>
        </w:rPr>
      </w:pPr>
      <w:r w:rsidRPr="0014646D">
        <w:rPr>
          <w:sz w:val="13"/>
          <w:szCs w:val="13"/>
        </w:rPr>
        <w:t xml:space="preserve">♦If your absence exceeds 7 consecutive days, you should submit a doctor’s statement </w:t>
      </w:r>
      <w:r w:rsidR="00281F21" w:rsidRPr="0014646D">
        <w:rPr>
          <w:sz w:val="13"/>
          <w:szCs w:val="13"/>
        </w:rPr>
        <w:t>in line with the school’s sickness procedures</w:t>
      </w:r>
      <w:r w:rsidRPr="0014646D">
        <w:rPr>
          <w:sz w:val="13"/>
          <w:szCs w:val="13"/>
        </w:rPr>
        <w:t>.  Further doctor’s statements should be submitted at intervals as necessary.</w:t>
      </w:r>
    </w:p>
    <w:p w:rsidR="00276DFC" w:rsidRPr="0014646D" w:rsidRDefault="00276DFC" w:rsidP="00276DFC">
      <w:pPr>
        <w:pBdr>
          <w:bottom w:val="single" w:sz="6" w:space="1" w:color="auto"/>
        </w:pBdr>
        <w:spacing w:before="0" w:line="240" w:lineRule="auto"/>
        <w:rPr>
          <w:sz w:val="13"/>
          <w:szCs w:val="13"/>
        </w:rPr>
      </w:pPr>
      <w:r w:rsidRPr="0014646D">
        <w:rPr>
          <w:sz w:val="13"/>
          <w:szCs w:val="13"/>
        </w:rPr>
        <w:t>♦If you are unable to carry out teaching due to sickness, you must notify the module leader (or formal nominee) as soon as possible, indicating the nature of illness and the probable date of return.</w:t>
      </w:r>
    </w:p>
    <w:p w:rsidR="00276DFC" w:rsidRPr="0014646D" w:rsidRDefault="00276DFC" w:rsidP="00276DFC">
      <w:pPr>
        <w:spacing w:before="0" w:line="240" w:lineRule="auto"/>
        <w:rPr>
          <w:b/>
          <w:sz w:val="13"/>
          <w:szCs w:val="13"/>
        </w:rPr>
      </w:pPr>
      <w:r w:rsidRPr="0014646D">
        <w:rPr>
          <w:b/>
          <w:sz w:val="13"/>
          <w:szCs w:val="13"/>
        </w:rPr>
        <w:t>UNIVERSITY PENSION ARRANGEMENTS</w:t>
      </w:r>
    </w:p>
    <w:p w:rsidR="00276DFC" w:rsidRPr="0014646D" w:rsidRDefault="00276DFC" w:rsidP="00276DFC">
      <w:pPr>
        <w:spacing w:before="0" w:line="240" w:lineRule="auto"/>
        <w:rPr>
          <w:sz w:val="13"/>
          <w:szCs w:val="13"/>
        </w:rPr>
      </w:pPr>
      <w:r w:rsidRPr="0014646D">
        <w:rPr>
          <w:sz w:val="13"/>
          <w:szCs w:val="13"/>
        </w:rPr>
        <w:t>♦If you meet the eligibility criteria, you will automatically be entered into the appropriate University of Leeds pension scheme and contributions at the appropriate rate will be deducted from your pay each month.</w:t>
      </w:r>
    </w:p>
    <w:p w:rsidR="00276DFC" w:rsidRPr="0014646D" w:rsidRDefault="00276DFC" w:rsidP="00276DFC">
      <w:pPr>
        <w:spacing w:before="0" w:line="240" w:lineRule="auto"/>
        <w:rPr>
          <w:sz w:val="13"/>
          <w:szCs w:val="13"/>
        </w:rPr>
      </w:pPr>
      <w:r w:rsidRPr="0014646D">
        <w:rPr>
          <w:sz w:val="13"/>
          <w:szCs w:val="13"/>
        </w:rPr>
        <w:t>♦If you are eligible to join a pension scheme the Pensions Department will send you confirmation about your membership.</w:t>
      </w:r>
    </w:p>
    <w:p w:rsidR="00276DFC" w:rsidRPr="0014646D" w:rsidRDefault="00276DFC" w:rsidP="00276DFC">
      <w:pPr>
        <w:pBdr>
          <w:bottom w:val="single" w:sz="6" w:space="1" w:color="auto"/>
        </w:pBdr>
        <w:spacing w:before="0" w:line="240" w:lineRule="auto"/>
        <w:rPr>
          <w:sz w:val="13"/>
          <w:szCs w:val="13"/>
        </w:rPr>
      </w:pPr>
      <w:r w:rsidRPr="0014646D">
        <w:rPr>
          <w:sz w:val="13"/>
          <w:szCs w:val="13"/>
        </w:rPr>
        <w:t>♦If you do not meet the eligibility criteria, you may still join a University pension scheme.  Please contact the Pensions Department on extension 34147 for further information.</w:t>
      </w:r>
    </w:p>
    <w:p w:rsidR="00310C29" w:rsidRPr="0014646D" w:rsidRDefault="00310C29" w:rsidP="00310C29">
      <w:pPr>
        <w:spacing w:before="0" w:line="240" w:lineRule="auto"/>
        <w:rPr>
          <w:sz w:val="13"/>
          <w:szCs w:val="13"/>
        </w:rPr>
      </w:pPr>
      <w:r w:rsidRPr="0014646D">
        <w:rPr>
          <w:b/>
          <w:sz w:val="13"/>
          <w:szCs w:val="13"/>
        </w:rPr>
        <w:t>COMPLAINTS PROCEDURE</w:t>
      </w:r>
    </w:p>
    <w:p w:rsidR="00310C29" w:rsidRPr="0014646D" w:rsidRDefault="00310C29" w:rsidP="00310C29">
      <w:pPr>
        <w:pBdr>
          <w:bottom w:val="single" w:sz="6" w:space="1" w:color="auto"/>
        </w:pBdr>
        <w:spacing w:before="0" w:line="240" w:lineRule="auto"/>
        <w:rPr>
          <w:sz w:val="13"/>
          <w:szCs w:val="13"/>
        </w:rPr>
      </w:pPr>
      <w:r w:rsidRPr="0014646D">
        <w:rPr>
          <w:sz w:val="13"/>
          <w:szCs w:val="13"/>
        </w:rPr>
        <w:t xml:space="preserve">If you have an issue relating to your teaching that you have been unable to resolve informally with the module leader, the formal route for addressing this is through the </w:t>
      </w:r>
      <w:r w:rsidRPr="0014646D">
        <w:rPr>
          <w:sz w:val="13"/>
          <w:szCs w:val="13"/>
        </w:rPr>
        <w:lastRenderedPageBreak/>
        <w:t xml:space="preserve">Complaints Procedure for Postgraduate Research Students Engaged in Teaching available at </w:t>
      </w:r>
      <w:hyperlink r:id="rId18" w:history="1">
        <w:r w:rsidR="00272C3D" w:rsidRPr="0014646D">
          <w:rPr>
            <w:rStyle w:val="Hyperlink"/>
            <w:sz w:val="13"/>
            <w:szCs w:val="13"/>
          </w:rPr>
          <w:t>http://hr.leeds.ac.uk/PG_teaching_assistance</w:t>
        </w:r>
      </w:hyperlink>
      <w:r w:rsidRPr="0014646D">
        <w:rPr>
          <w:sz w:val="13"/>
          <w:szCs w:val="13"/>
        </w:rPr>
        <w:t>.</w:t>
      </w:r>
    </w:p>
    <w:p w:rsidR="00276DFC" w:rsidRPr="0014646D" w:rsidRDefault="00276DFC" w:rsidP="00276DFC">
      <w:pPr>
        <w:spacing w:before="0" w:line="240" w:lineRule="auto"/>
        <w:rPr>
          <w:b/>
          <w:sz w:val="13"/>
          <w:szCs w:val="13"/>
        </w:rPr>
      </w:pPr>
      <w:r w:rsidRPr="0014646D">
        <w:rPr>
          <w:b/>
          <w:sz w:val="13"/>
          <w:szCs w:val="13"/>
        </w:rPr>
        <w:t>UNIVERSITY POLICIES AND GENERAL LAW</w:t>
      </w:r>
    </w:p>
    <w:p w:rsidR="00276DFC" w:rsidRPr="0014646D" w:rsidRDefault="00276DFC" w:rsidP="00276DFC">
      <w:pPr>
        <w:spacing w:before="0" w:line="240" w:lineRule="auto"/>
        <w:rPr>
          <w:sz w:val="13"/>
          <w:szCs w:val="13"/>
        </w:rPr>
      </w:pPr>
      <w:r w:rsidRPr="0014646D">
        <w:rPr>
          <w:sz w:val="13"/>
          <w:szCs w:val="13"/>
        </w:rPr>
        <w:t xml:space="preserve">At all times, you will be required to comply with University rules, policies, guidelines and protocols which apply to contractors and/or visitors to the University (see </w:t>
      </w:r>
      <w:hyperlink r:id="rId19" w:history="1">
        <w:r w:rsidR="00EE3774" w:rsidRPr="0014646D">
          <w:rPr>
            <w:rStyle w:val="Hyperlink"/>
            <w:sz w:val="13"/>
            <w:szCs w:val="13"/>
          </w:rPr>
          <w:t>http://www.leeds.ac.uk</w:t>
        </w:r>
      </w:hyperlink>
      <w:r w:rsidR="00EE3774" w:rsidRPr="0014646D">
        <w:rPr>
          <w:sz w:val="13"/>
          <w:szCs w:val="13"/>
        </w:rPr>
        <w:t xml:space="preserve"> </w:t>
      </w:r>
      <w:r w:rsidRPr="0014646D">
        <w:rPr>
          <w:sz w:val="13"/>
          <w:szCs w:val="13"/>
        </w:rPr>
        <w:t>for further information).  In particular, you will be required to comply with:</w:t>
      </w:r>
    </w:p>
    <w:p w:rsidR="00276DFC" w:rsidRPr="0014646D" w:rsidRDefault="00560F68" w:rsidP="00276DFC">
      <w:pPr>
        <w:spacing w:before="0" w:line="240" w:lineRule="auto"/>
        <w:rPr>
          <w:sz w:val="13"/>
          <w:szCs w:val="13"/>
        </w:rPr>
      </w:pPr>
      <w:r w:rsidRPr="0014646D">
        <w:rPr>
          <w:sz w:val="13"/>
          <w:szCs w:val="13"/>
        </w:rPr>
        <w:t xml:space="preserve">   </w:t>
      </w:r>
      <w:r w:rsidR="00276DFC" w:rsidRPr="0014646D">
        <w:rPr>
          <w:sz w:val="13"/>
          <w:szCs w:val="13"/>
        </w:rPr>
        <w:t xml:space="preserve">♦The University’s Health &amp; Safety Policy – </w:t>
      </w:r>
      <w:hyperlink r:id="rId20" w:history="1">
        <w:r w:rsidR="00EE3774" w:rsidRPr="0014646D">
          <w:rPr>
            <w:rStyle w:val="Hyperlink"/>
            <w:sz w:val="13"/>
            <w:szCs w:val="13"/>
          </w:rPr>
          <w:t>http://www.leeds.ac.uk/safety/policy.htm</w:t>
        </w:r>
      </w:hyperlink>
      <w:r w:rsidR="00EE3774" w:rsidRPr="0014646D">
        <w:rPr>
          <w:sz w:val="13"/>
          <w:szCs w:val="13"/>
        </w:rPr>
        <w:t xml:space="preserve"> </w:t>
      </w:r>
      <w:r w:rsidR="00276DFC" w:rsidRPr="0014646D">
        <w:rPr>
          <w:sz w:val="13"/>
          <w:szCs w:val="13"/>
        </w:rPr>
        <w:t xml:space="preserve"> </w:t>
      </w:r>
    </w:p>
    <w:p w:rsidR="00560F68" w:rsidRPr="0014646D" w:rsidRDefault="00560F68" w:rsidP="00276DFC">
      <w:pPr>
        <w:spacing w:before="0" w:line="240" w:lineRule="auto"/>
        <w:rPr>
          <w:sz w:val="13"/>
          <w:szCs w:val="13"/>
        </w:rPr>
      </w:pPr>
      <w:r w:rsidRPr="0014646D">
        <w:rPr>
          <w:sz w:val="13"/>
          <w:szCs w:val="13"/>
        </w:rPr>
        <w:t xml:space="preserve">   </w:t>
      </w:r>
      <w:r w:rsidR="00276DFC" w:rsidRPr="0014646D">
        <w:rPr>
          <w:sz w:val="13"/>
          <w:szCs w:val="13"/>
        </w:rPr>
        <w:t xml:space="preserve">♦The University’s Equality &amp; </w:t>
      </w:r>
      <w:r w:rsidR="00937E5E" w:rsidRPr="0014646D">
        <w:rPr>
          <w:sz w:val="13"/>
          <w:szCs w:val="13"/>
        </w:rPr>
        <w:t>Inclusion</w:t>
      </w:r>
      <w:r w:rsidR="00276DFC" w:rsidRPr="0014646D">
        <w:rPr>
          <w:sz w:val="13"/>
          <w:szCs w:val="13"/>
        </w:rPr>
        <w:t xml:space="preserve"> Policy </w:t>
      </w:r>
    </w:p>
    <w:p w:rsidR="00276DFC" w:rsidRPr="0014646D" w:rsidRDefault="00276DFC" w:rsidP="00276DFC">
      <w:pPr>
        <w:spacing w:before="0" w:line="240" w:lineRule="auto"/>
        <w:rPr>
          <w:sz w:val="13"/>
          <w:szCs w:val="13"/>
        </w:rPr>
      </w:pPr>
      <w:proofErr w:type="gramStart"/>
      <w:r w:rsidRPr="0014646D">
        <w:rPr>
          <w:sz w:val="13"/>
          <w:szCs w:val="13"/>
        </w:rPr>
        <w:t xml:space="preserve">– </w:t>
      </w:r>
      <w:r w:rsidR="00560F68" w:rsidRPr="0014646D">
        <w:rPr>
          <w:sz w:val="13"/>
          <w:szCs w:val="13"/>
        </w:rPr>
        <w:t xml:space="preserve"> </w:t>
      </w:r>
      <w:proofErr w:type="gramEnd"/>
      <w:r w:rsidR="00A05EB4" w:rsidRPr="0014646D">
        <w:rPr>
          <w:sz w:val="13"/>
          <w:szCs w:val="13"/>
        </w:rPr>
        <w:fldChar w:fldCharType="begin"/>
      </w:r>
      <w:r w:rsidR="00937E5E" w:rsidRPr="0014646D">
        <w:rPr>
          <w:sz w:val="13"/>
          <w:szCs w:val="13"/>
        </w:rPr>
        <w:instrText xml:space="preserve"> HYPERLINK "</w:instrText>
      </w:r>
      <w:r w:rsidR="004166D9" w:rsidRPr="0014646D">
        <w:rPr>
          <w:sz w:val="13"/>
          <w:szCs w:val="13"/>
        </w:rPr>
        <w:instrText>http://www.equality.leeds.ac.uk/university-policies</w:instrText>
      </w:r>
      <w:r w:rsidR="00937E5E" w:rsidRPr="0014646D">
        <w:rPr>
          <w:sz w:val="13"/>
          <w:szCs w:val="13"/>
        </w:rPr>
        <w:instrText xml:space="preserve">" </w:instrText>
      </w:r>
      <w:r w:rsidR="00A05EB4" w:rsidRPr="0014646D">
        <w:rPr>
          <w:sz w:val="13"/>
          <w:szCs w:val="13"/>
        </w:rPr>
        <w:fldChar w:fldCharType="separate"/>
      </w:r>
      <w:r w:rsidR="00937E5E" w:rsidRPr="0014646D">
        <w:rPr>
          <w:rStyle w:val="Hyperlink"/>
          <w:sz w:val="13"/>
          <w:szCs w:val="13"/>
        </w:rPr>
        <w:t>http://www.equality.leeds.ac.uk/university-policies</w:t>
      </w:r>
      <w:r w:rsidR="00A05EB4" w:rsidRPr="0014646D">
        <w:rPr>
          <w:sz w:val="13"/>
          <w:szCs w:val="13"/>
        </w:rPr>
        <w:fldChar w:fldCharType="end"/>
      </w:r>
      <w:r w:rsidR="00EE3774" w:rsidRPr="0014646D">
        <w:rPr>
          <w:sz w:val="13"/>
          <w:szCs w:val="13"/>
        </w:rPr>
        <w:t xml:space="preserve"> </w:t>
      </w:r>
      <w:r w:rsidRPr="0014646D">
        <w:rPr>
          <w:sz w:val="13"/>
          <w:szCs w:val="13"/>
        </w:rPr>
        <w:t xml:space="preserve"> </w:t>
      </w:r>
    </w:p>
    <w:p w:rsidR="00276DFC" w:rsidRPr="0014646D" w:rsidRDefault="00560F68" w:rsidP="00276DFC">
      <w:pPr>
        <w:spacing w:before="0" w:line="240" w:lineRule="auto"/>
        <w:rPr>
          <w:sz w:val="13"/>
          <w:szCs w:val="13"/>
        </w:rPr>
      </w:pPr>
      <w:r w:rsidRPr="0014646D">
        <w:rPr>
          <w:sz w:val="13"/>
          <w:szCs w:val="13"/>
        </w:rPr>
        <w:t xml:space="preserve">   </w:t>
      </w:r>
      <w:r w:rsidR="00276DFC" w:rsidRPr="0014646D">
        <w:rPr>
          <w:sz w:val="13"/>
          <w:szCs w:val="13"/>
        </w:rPr>
        <w:t xml:space="preserve">♦The University’s Financial Arrangements – </w:t>
      </w:r>
      <w:hyperlink r:id="rId21" w:history="1">
        <w:r w:rsidR="00EE3774" w:rsidRPr="0014646D">
          <w:rPr>
            <w:rStyle w:val="Hyperlink"/>
            <w:sz w:val="13"/>
            <w:szCs w:val="13"/>
          </w:rPr>
          <w:t>http://www.leeds.ac.uk/finance</w:t>
        </w:r>
      </w:hyperlink>
      <w:r w:rsidR="00EE3774" w:rsidRPr="0014646D">
        <w:rPr>
          <w:sz w:val="13"/>
          <w:szCs w:val="13"/>
        </w:rPr>
        <w:t xml:space="preserve"> </w:t>
      </w:r>
      <w:r w:rsidR="00276DFC" w:rsidRPr="0014646D">
        <w:rPr>
          <w:sz w:val="13"/>
          <w:szCs w:val="13"/>
        </w:rPr>
        <w:t xml:space="preserve"> </w:t>
      </w:r>
    </w:p>
    <w:p w:rsidR="00560F68" w:rsidRPr="0014646D" w:rsidRDefault="00560F68" w:rsidP="00276DFC">
      <w:pPr>
        <w:pBdr>
          <w:bottom w:val="single" w:sz="6" w:space="1" w:color="auto"/>
        </w:pBdr>
        <w:spacing w:before="0" w:line="240" w:lineRule="auto"/>
        <w:rPr>
          <w:sz w:val="13"/>
          <w:szCs w:val="13"/>
        </w:rPr>
      </w:pPr>
      <w:r w:rsidRPr="0014646D">
        <w:rPr>
          <w:sz w:val="13"/>
          <w:szCs w:val="13"/>
        </w:rPr>
        <w:t xml:space="preserve">   </w:t>
      </w:r>
      <w:r w:rsidR="00276DFC" w:rsidRPr="0014646D">
        <w:rPr>
          <w:sz w:val="13"/>
          <w:szCs w:val="13"/>
        </w:rPr>
        <w:t xml:space="preserve">♦The University’s Student Mental Health Policy </w:t>
      </w:r>
    </w:p>
    <w:p w:rsidR="00310C29" w:rsidRPr="0014646D" w:rsidRDefault="00560F68" w:rsidP="00276DFC">
      <w:pPr>
        <w:pBdr>
          <w:bottom w:val="single" w:sz="6" w:space="1" w:color="auto"/>
        </w:pBdr>
        <w:spacing w:before="0" w:line="240" w:lineRule="auto"/>
        <w:rPr>
          <w:sz w:val="13"/>
          <w:szCs w:val="13"/>
        </w:rPr>
      </w:pPr>
      <w:r w:rsidRPr="0014646D">
        <w:rPr>
          <w:sz w:val="13"/>
          <w:szCs w:val="13"/>
        </w:rPr>
        <w:t xml:space="preserve"> </w:t>
      </w:r>
      <w:r w:rsidR="00276DFC" w:rsidRPr="0014646D">
        <w:rPr>
          <w:sz w:val="13"/>
          <w:szCs w:val="13"/>
        </w:rPr>
        <w:t>–</w:t>
      </w:r>
      <w:r w:rsidR="004450AD">
        <w:rPr>
          <w:sz w:val="13"/>
          <w:szCs w:val="13"/>
        </w:rPr>
        <w:t xml:space="preserve"> </w:t>
      </w:r>
      <w:hyperlink r:id="rId22" w:history="1">
        <w:r w:rsidR="004450AD" w:rsidRPr="00060BB2">
          <w:rPr>
            <w:rStyle w:val="Hyperlink"/>
            <w:sz w:val="13"/>
            <w:szCs w:val="13"/>
          </w:rPr>
          <w:t>http://ses.leeds.ac.uk/info/22168/student_support-related_policies/643/student_mental_health</w:t>
        </w:r>
      </w:hyperlink>
      <w:r w:rsidR="004450AD">
        <w:rPr>
          <w:sz w:val="13"/>
          <w:szCs w:val="13"/>
        </w:rPr>
        <w:t xml:space="preserve"> </w:t>
      </w:r>
    </w:p>
    <w:p w:rsidR="00276DFC" w:rsidRPr="0014646D" w:rsidRDefault="00276DFC" w:rsidP="00276DFC">
      <w:pPr>
        <w:spacing w:before="0" w:line="240" w:lineRule="auto"/>
        <w:rPr>
          <w:b/>
          <w:sz w:val="13"/>
          <w:szCs w:val="13"/>
        </w:rPr>
      </w:pPr>
      <w:r w:rsidRPr="0014646D">
        <w:rPr>
          <w:b/>
          <w:sz w:val="13"/>
          <w:szCs w:val="13"/>
        </w:rPr>
        <w:t xml:space="preserve">SECURITY OF PERSONAL BELONGINGS </w:t>
      </w:r>
    </w:p>
    <w:p w:rsidR="00276DFC" w:rsidRPr="0014646D" w:rsidRDefault="00276DFC" w:rsidP="00276DFC">
      <w:pPr>
        <w:pBdr>
          <w:bottom w:val="single" w:sz="6" w:space="1" w:color="auto"/>
        </w:pBdr>
        <w:spacing w:before="0" w:line="240" w:lineRule="auto"/>
        <w:rPr>
          <w:sz w:val="13"/>
          <w:szCs w:val="13"/>
        </w:rPr>
      </w:pPr>
      <w:r w:rsidRPr="0014646D">
        <w:rPr>
          <w:sz w:val="13"/>
          <w:szCs w:val="13"/>
        </w:rPr>
        <w:t>You are required to take personal responsibility for all personal possessions or other property, including vehicles, which you may bring on to the University premises.  The University takes no responsibility for any personal items which may be lost, stolen or damaged whilst on University premises.</w:t>
      </w:r>
    </w:p>
    <w:p w:rsidR="00276DFC" w:rsidRPr="0014646D" w:rsidRDefault="00027F5C" w:rsidP="00276DFC">
      <w:pPr>
        <w:spacing w:before="0" w:line="240" w:lineRule="auto"/>
        <w:rPr>
          <w:b/>
          <w:sz w:val="13"/>
          <w:szCs w:val="13"/>
        </w:rPr>
      </w:pPr>
      <w:r w:rsidRPr="0014646D">
        <w:rPr>
          <w:b/>
          <w:sz w:val="13"/>
          <w:szCs w:val="13"/>
        </w:rPr>
        <w:t>R</w:t>
      </w:r>
      <w:r w:rsidR="00276DFC" w:rsidRPr="0014646D">
        <w:rPr>
          <w:b/>
          <w:sz w:val="13"/>
          <w:szCs w:val="13"/>
        </w:rPr>
        <w:t>ESEARCH STUDIES</w:t>
      </w:r>
    </w:p>
    <w:p w:rsidR="00276DFC" w:rsidRPr="0014646D" w:rsidRDefault="00027F5C" w:rsidP="00276DFC">
      <w:pPr>
        <w:pBdr>
          <w:bottom w:val="single" w:sz="6" w:space="1" w:color="auto"/>
        </w:pBdr>
        <w:spacing w:before="0" w:line="240" w:lineRule="auto"/>
        <w:rPr>
          <w:sz w:val="13"/>
          <w:szCs w:val="13"/>
        </w:rPr>
      </w:pPr>
      <w:r w:rsidRPr="0014646D">
        <w:rPr>
          <w:sz w:val="13"/>
          <w:szCs w:val="13"/>
        </w:rPr>
        <w:t>Y</w:t>
      </w:r>
      <w:r w:rsidR="00276DFC" w:rsidRPr="0014646D">
        <w:rPr>
          <w:sz w:val="13"/>
          <w:szCs w:val="13"/>
        </w:rPr>
        <w:t>ou must ensure that teaching engagements do not interfere with the progress of your research studies.  The rules and regulation applicable to your studentship must take precedence over any teaching activities.</w:t>
      </w:r>
    </w:p>
    <w:p w:rsidR="00276DFC" w:rsidRPr="0014646D" w:rsidRDefault="00276DFC" w:rsidP="00276DFC">
      <w:pPr>
        <w:spacing w:before="0" w:line="240" w:lineRule="auto"/>
        <w:rPr>
          <w:b/>
          <w:sz w:val="13"/>
          <w:szCs w:val="13"/>
        </w:rPr>
      </w:pPr>
      <w:r w:rsidRPr="0014646D">
        <w:rPr>
          <w:b/>
          <w:sz w:val="13"/>
          <w:szCs w:val="13"/>
        </w:rPr>
        <w:t xml:space="preserve">DATA PROTECTION, CONFIDENTIALITY AND IT </w:t>
      </w:r>
    </w:p>
    <w:p w:rsidR="00276DFC" w:rsidRPr="0014646D" w:rsidRDefault="00C948CC" w:rsidP="00276DFC">
      <w:pPr>
        <w:spacing w:before="0" w:line="240" w:lineRule="auto"/>
        <w:rPr>
          <w:sz w:val="13"/>
          <w:szCs w:val="13"/>
        </w:rPr>
      </w:pPr>
      <w:r w:rsidRPr="0014646D">
        <w:rPr>
          <w:sz w:val="13"/>
          <w:szCs w:val="13"/>
        </w:rPr>
        <w:t xml:space="preserve">♦You are required to abide by the University’s Code of Practice on Data Protection http://www.leeds.ac.uk/secretariat/data_protection_code_of_practice.html.  </w:t>
      </w:r>
      <w:r w:rsidR="00276DFC" w:rsidRPr="0014646D">
        <w:rPr>
          <w:sz w:val="13"/>
          <w:szCs w:val="13"/>
        </w:rPr>
        <w:t xml:space="preserve">You explicitly agree to the University processing your personal data, including sensitive data, as highlighted under this Code. </w:t>
      </w:r>
    </w:p>
    <w:p w:rsidR="00276DFC" w:rsidRPr="0014646D" w:rsidRDefault="00276DFC" w:rsidP="00276DFC">
      <w:pPr>
        <w:spacing w:before="0" w:line="240" w:lineRule="auto"/>
        <w:rPr>
          <w:sz w:val="13"/>
          <w:szCs w:val="13"/>
        </w:rPr>
      </w:pPr>
      <w:r w:rsidRPr="0014646D">
        <w:rPr>
          <w:sz w:val="13"/>
          <w:szCs w:val="13"/>
        </w:rPr>
        <w:t>♦You are specifically required to familiarise yourself with the University’s policies on the use of IT and information security available at http://iss.leeds.ac.uk/info/208/policies_and_standards/120/rules_and_regulations/1.  From time to time, for example to check unauthorised use; the University may without notice monitor, record or block your use of University resources e.g. internet, emails and telephone calls.  For reasons of security and to detect crime the University uses discreet CCTV.</w:t>
      </w:r>
    </w:p>
    <w:p w:rsidR="00276DFC" w:rsidRPr="0014646D" w:rsidRDefault="00276DFC" w:rsidP="00276DFC">
      <w:pPr>
        <w:spacing w:before="0" w:line="240" w:lineRule="auto"/>
        <w:rPr>
          <w:sz w:val="13"/>
          <w:szCs w:val="13"/>
        </w:rPr>
      </w:pPr>
      <w:r w:rsidRPr="0014646D">
        <w:rPr>
          <w:sz w:val="13"/>
          <w:szCs w:val="13"/>
        </w:rPr>
        <w:t>♦You should be specifically aware that using University IT facilities to access or download pornography or, to engage in any activity which could be construed as bullying or harassment is a serious offence, and could lead to your teaching engagement being terminated without notice.</w:t>
      </w:r>
    </w:p>
    <w:p w:rsidR="00276DFC" w:rsidRPr="0014646D" w:rsidRDefault="00276DFC" w:rsidP="00276DFC">
      <w:pPr>
        <w:pBdr>
          <w:bottom w:val="single" w:sz="6" w:space="1" w:color="auto"/>
        </w:pBdr>
        <w:spacing w:before="0" w:line="240" w:lineRule="auto"/>
        <w:rPr>
          <w:sz w:val="13"/>
          <w:szCs w:val="13"/>
        </w:rPr>
      </w:pPr>
      <w:r w:rsidRPr="0014646D">
        <w:rPr>
          <w:sz w:val="13"/>
          <w:szCs w:val="13"/>
        </w:rPr>
        <w:t>♦You should not (other than in the proper cause of your teaching engagement or as required by law) whether during or after your engagement disclose to anyone any information of a confidential nature which belongs to or relates to the University, its staff, students or its business/operations.</w:t>
      </w:r>
    </w:p>
    <w:p w:rsidR="00276DFC" w:rsidRPr="0014646D" w:rsidRDefault="00276DFC" w:rsidP="00276DFC">
      <w:pPr>
        <w:spacing w:before="0" w:line="240" w:lineRule="auto"/>
        <w:rPr>
          <w:b/>
          <w:sz w:val="13"/>
          <w:szCs w:val="13"/>
        </w:rPr>
      </w:pPr>
      <w:r w:rsidRPr="0014646D">
        <w:rPr>
          <w:b/>
          <w:sz w:val="13"/>
          <w:szCs w:val="13"/>
        </w:rPr>
        <w:t>NON-EEA NATIONALS</w:t>
      </w:r>
    </w:p>
    <w:p w:rsidR="00276DFC" w:rsidRPr="0014646D" w:rsidRDefault="00276DFC" w:rsidP="00276DFC">
      <w:pPr>
        <w:spacing w:before="0" w:line="240" w:lineRule="auto"/>
        <w:rPr>
          <w:sz w:val="13"/>
          <w:szCs w:val="13"/>
        </w:rPr>
      </w:pPr>
      <w:r w:rsidRPr="0014646D">
        <w:rPr>
          <w:sz w:val="13"/>
          <w:szCs w:val="13"/>
        </w:rPr>
        <w:t xml:space="preserve">♦Your registration and all engagements are conditional upon you providing documentary proof of your eligibility to work in the UK, which is in accordance with the requirements of the Immigration, Asylum and Nationality Act 2006.  A list of acceptable documents is available at http://hr.leeds.ac.uk/IAN_act.  You should note that no payment of any kind can be made until such proof has been provided. </w:t>
      </w:r>
    </w:p>
    <w:p w:rsidR="00276DFC" w:rsidRPr="0014646D" w:rsidRDefault="00276DFC" w:rsidP="00276DFC">
      <w:pPr>
        <w:spacing w:before="0" w:line="240" w:lineRule="auto"/>
        <w:rPr>
          <w:sz w:val="13"/>
          <w:szCs w:val="13"/>
        </w:rPr>
      </w:pPr>
      <w:r w:rsidRPr="0014646D">
        <w:rPr>
          <w:sz w:val="13"/>
          <w:szCs w:val="13"/>
        </w:rPr>
        <w:t xml:space="preserve">♦ Your registration and all engagements are conditional upon you being allowed to remain in the UK and take paid work.  </w:t>
      </w:r>
    </w:p>
    <w:p w:rsidR="00276DFC" w:rsidRPr="0014646D" w:rsidRDefault="00276DFC" w:rsidP="00276DFC">
      <w:pPr>
        <w:spacing w:before="0" w:line="240" w:lineRule="auto"/>
        <w:rPr>
          <w:b/>
          <w:sz w:val="13"/>
          <w:szCs w:val="13"/>
        </w:rPr>
      </w:pPr>
      <w:r w:rsidRPr="0014646D">
        <w:rPr>
          <w:b/>
          <w:sz w:val="13"/>
          <w:szCs w:val="13"/>
        </w:rPr>
        <w:t>ENDING REGISTRATIONS AND ENGAGEMENTS</w:t>
      </w:r>
    </w:p>
    <w:p w:rsidR="00276DFC" w:rsidRPr="0014646D" w:rsidRDefault="00276DFC" w:rsidP="00276DFC">
      <w:pPr>
        <w:spacing w:before="0" w:line="240" w:lineRule="auto"/>
        <w:rPr>
          <w:sz w:val="13"/>
          <w:szCs w:val="13"/>
        </w:rPr>
      </w:pPr>
      <w:r w:rsidRPr="0014646D">
        <w:rPr>
          <w:sz w:val="13"/>
          <w:szCs w:val="13"/>
        </w:rPr>
        <w:t>♦Your registration on the School</w:t>
      </w:r>
      <w:r w:rsidR="00F20A9E" w:rsidRPr="0014646D">
        <w:rPr>
          <w:sz w:val="13"/>
          <w:szCs w:val="13"/>
        </w:rPr>
        <w:t>’</w:t>
      </w:r>
      <w:r w:rsidRPr="0014646D">
        <w:rPr>
          <w:sz w:val="13"/>
          <w:szCs w:val="13"/>
        </w:rPr>
        <w:t>s Student Teaching Register and any teaching engagements will automatically end on the date your registration as a postgraduate research student at the University of Leeds ends.</w:t>
      </w:r>
    </w:p>
    <w:p w:rsidR="00276DFC" w:rsidRPr="0014646D" w:rsidRDefault="00276DFC" w:rsidP="00276DFC">
      <w:pPr>
        <w:spacing w:before="0" w:line="240" w:lineRule="auto"/>
        <w:rPr>
          <w:sz w:val="13"/>
          <w:szCs w:val="13"/>
        </w:rPr>
      </w:pPr>
      <w:r w:rsidRPr="0014646D">
        <w:rPr>
          <w:sz w:val="13"/>
          <w:szCs w:val="13"/>
        </w:rPr>
        <w:t>♦Your engagement</w:t>
      </w:r>
      <w:r w:rsidR="00AF00D4" w:rsidRPr="0014646D">
        <w:rPr>
          <w:sz w:val="13"/>
          <w:szCs w:val="13"/>
        </w:rPr>
        <w:t>(</w:t>
      </w:r>
      <w:r w:rsidRPr="0014646D">
        <w:rPr>
          <w:sz w:val="13"/>
          <w:szCs w:val="13"/>
        </w:rPr>
        <w:t>s</w:t>
      </w:r>
      <w:r w:rsidR="00AF00D4" w:rsidRPr="0014646D">
        <w:rPr>
          <w:sz w:val="13"/>
          <w:szCs w:val="13"/>
        </w:rPr>
        <w:t>)</w:t>
      </w:r>
      <w:r w:rsidRPr="0014646D">
        <w:rPr>
          <w:sz w:val="13"/>
          <w:szCs w:val="13"/>
        </w:rPr>
        <w:t xml:space="preserve"> will automatically end on the date specified </w:t>
      </w:r>
      <w:r w:rsidR="00027F5C" w:rsidRPr="0014646D">
        <w:rPr>
          <w:sz w:val="13"/>
          <w:szCs w:val="13"/>
        </w:rPr>
        <w:t>overleaf</w:t>
      </w:r>
      <w:r w:rsidRPr="0014646D">
        <w:rPr>
          <w:sz w:val="13"/>
          <w:szCs w:val="13"/>
        </w:rPr>
        <w:t xml:space="preserve">. </w:t>
      </w:r>
    </w:p>
    <w:p w:rsidR="00276DFC" w:rsidRPr="0014646D" w:rsidRDefault="00276DFC" w:rsidP="00276DFC">
      <w:pPr>
        <w:spacing w:before="0" w:line="240" w:lineRule="auto"/>
        <w:rPr>
          <w:sz w:val="13"/>
          <w:szCs w:val="13"/>
        </w:rPr>
      </w:pPr>
      <w:r w:rsidRPr="0014646D">
        <w:rPr>
          <w:sz w:val="13"/>
          <w:szCs w:val="13"/>
        </w:rPr>
        <w:t>♦Any teaching engagement may also be terminated without notice by your Dean of Faculty/Head of School (or formal nominee)</w:t>
      </w:r>
      <w:r w:rsidR="007C1B18" w:rsidRPr="0014646D">
        <w:rPr>
          <w:sz w:val="13"/>
          <w:szCs w:val="13"/>
        </w:rPr>
        <w:t xml:space="preserve"> in accordance with the Complaints Procedure for Postgraduate Research Students Engaged in Teaching</w:t>
      </w:r>
      <w:r w:rsidRPr="0014646D">
        <w:rPr>
          <w:sz w:val="13"/>
          <w:szCs w:val="13"/>
        </w:rPr>
        <w:t xml:space="preserve"> if it is considered that:</w:t>
      </w:r>
    </w:p>
    <w:p w:rsidR="00276DFC" w:rsidRPr="0014646D" w:rsidRDefault="00560F68" w:rsidP="00276DFC">
      <w:pPr>
        <w:spacing w:before="0" w:line="240" w:lineRule="auto"/>
        <w:rPr>
          <w:sz w:val="13"/>
          <w:szCs w:val="13"/>
        </w:rPr>
      </w:pPr>
      <w:r w:rsidRPr="0014646D">
        <w:rPr>
          <w:sz w:val="13"/>
          <w:szCs w:val="13"/>
        </w:rPr>
        <w:t xml:space="preserve">   </w:t>
      </w:r>
      <w:r w:rsidR="00276DFC" w:rsidRPr="0014646D">
        <w:rPr>
          <w:sz w:val="13"/>
          <w:szCs w:val="13"/>
        </w:rPr>
        <w:t>◄your teaching activity is interfering with the progress of your research studies;</w:t>
      </w:r>
    </w:p>
    <w:p w:rsidR="00276DFC" w:rsidRPr="0014646D" w:rsidRDefault="00560F68" w:rsidP="00276DFC">
      <w:pPr>
        <w:spacing w:before="0" w:line="240" w:lineRule="auto"/>
        <w:rPr>
          <w:sz w:val="13"/>
          <w:szCs w:val="13"/>
        </w:rPr>
      </w:pPr>
      <w:r w:rsidRPr="0014646D">
        <w:rPr>
          <w:sz w:val="13"/>
          <w:szCs w:val="13"/>
        </w:rPr>
        <w:t xml:space="preserve">   </w:t>
      </w:r>
      <w:r w:rsidR="00276DFC" w:rsidRPr="0014646D">
        <w:rPr>
          <w:sz w:val="13"/>
          <w:szCs w:val="13"/>
        </w:rPr>
        <w:t>◄you regularly fail to carry out teaching that you have accepted without prior notice;</w:t>
      </w:r>
    </w:p>
    <w:p w:rsidR="00276DFC" w:rsidRPr="0014646D" w:rsidRDefault="00560F68" w:rsidP="00276DFC">
      <w:pPr>
        <w:spacing w:before="0" w:line="240" w:lineRule="auto"/>
        <w:rPr>
          <w:sz w:val="13"/>
          <w:szCs w:val="13"/>
        </w:rPr>
      </w:pPr>
      <w:r w:rsidRPr="0014646D">
        <w:rPr>
          <w:sz w:val="13"/>
          <w:szCs w:val="13"/>
        </w:rPr>
        <w:t xml:space="preserve">   </w:t>
      </w:r>
      <w:r w:rsidR="00276DFC" w:rsidRPr="0014646D">
        <w:rPr>
          <w:sz w:val="13"/>
          <w:szCs w:val="13"/>
        </w:rPr>
        <w:t xml:space="preserve">◄the standard of your performance and/or conduct is unsatisfactory.  </w:t>
      </w:r>
    </w:p>
    <w:p w:rsidR="00276DFC" w:rsidRPr="0014646D" w:rsidRDefault="00276DFC" w:rsidP="00276DFC">
      <w:pPr>
        <w:pBdr>
          <w:bottom w:val="single" w:sz="6" w:space="1" w:color="auto"/>
        </w:pBdr>
        <w:spacing w:before="0" w:line="240" w:lineRule="auto"/>
        <w:rPr>
          <w:sz w:val="13"/>
          <w:szCs w:val="13"/>
        </w:rPr>
      </w:pPr>
      <w:r w:rsidRPr="0014646D">
        <w:rPr>
          <w:sz w:val="13"/>
          <w:szCs w:val="13"/>
        </w:rPr>
        <w:t xml:space="preserve">♦If you disagree with a decision to end your engagement, you may </w:t>
      </w:r>
      <w:proofErr w:type="gramStart"/>
      <w:r w:rsidRPr="0014646D">
        <w:rPr>
          <w:sz w:val="13"/>
          <w:szCs w:val="13"/>
        </w:rPr>
        <w:t>appeal  through</w:t>
      </w:r>
      <w:proofErr w:type="gramEnd"/>
      <w:r w:rsidRPr="0014646D">
        <w:rPr>
          <w:sz w:val="13"/>
          <w:szCs w:val="13"/>
        </w:rPr>
        <w:t xml:space="preserve"> the Complaints Procedure for Postgraduate Research Students Engaged in Teaching available at </w:t>
      </w:r>
      <w:hyperlink r:id="rId23" w:history="1">
        <w:r w:rsidR="00310C29" w:rsidRPr="0014646D">
          <w:rPr>
            <w:rStyle w:val="Hyperlink"/>
            <w:sz w:val="13"/>
            <w:szCs w:val="13"/>
          </w:rPr>
          <w:t>http://hr.leeds.ac.uk/PG_teaching_assistance</w:t>
        </w:r>
      </w:hyperlink>
      <w:r w:rsidRPr="0014646D">
        <w:rPr>
          <w:sz w:val="13"/>
          <w:szCs w:val="13"/>
        </w:rPr>
        <w:t>.</w:t>
      </w:r>
    </w:p>
    <w:p w:rsidR="00276DFC" w:rsidRPr="0014646D" w:rsidRDefault="00C948CC" w:rsidP="00276DFC">
      <w:pPr>
        <w:spacing w:before="0" w:line="240" w:lineRule="auto"/>
        <w:rPr>
          <w:b/>
          <w:sz w:val="13"/>
          <w:szCs w:val="13"/>
        </w:rPr>
      </w:pPr>
      <w:r w:rsidRPr="0014646D">
        <w:rPr>
          <w:b/>
          <w:sz w:val="13"/>
          <w:szCs w:val="13"/>
        </w:rPr>
        <w:t>CONTRACT, STATUS AND OTHER TERMS AND CONDITIONS</w:t>
      </w:r>
    </w:p>
    <w:p w:rsidR="00781277" w:rsidRPr="0014646D" w:rsidRDefault="00276DFC" w:rsidP="00276DFC">
      <w:pPr>
        <w:spacing w:before="0" w:line="240" w:lineRule="auto"/>
        <w:rPr>
          <w:sz w:val="13"/>
          <w:szCs w:val="13"/>
        </w:rPr>
        <w:sectPr w:rsidR="00781277" w:rsidRPr="0014646D" w:rsidSect="0014646D">
          <w:type w:val="continuous"/>
          <w:pgSz w:w="16838" w:h="11906" w:orient="landscape"/>
          <w:pgMar w:top="-282" w:right="284" w:bottom="567" w:left="284" w:header="709" w:footer="283" w:gutter="0"/>
          <w:cols w:num="3" w:space="708"/>
          <w:docGrid w:linePitch="360"/>
        </w:sectPr>
      </w:pPr>
      <w:r w:rsidRPr="0014646D">
        <w:rPr>
          <w:sz w:val="13"/>
          <w:szCs w:val="13"/>
        </w:rPr>
        <w:t xml:space="preserve">Your status at the University is that of Worker.  You have no further entitlements to benefits, payments or any other arrangements provided or operated by the University of Leeds whether for staff, contractors, officers or otherwise. </w:t>
      </w:r>
    </w:p>
    <w:p w:rsidR="00276DFC" w:rsidRDefault="00276DFC" w:rsidP="00276DFC">
      <w:pPr>
        <w:spacing w:before="0" w:line="240" w:lineRule="auto"/>
        <w:rPr>
          <w:sz w:val="13"/>
          <w:szCs w:val="13"/>
        </w:rPr>
      </w:pPr>
    </w:p>
    <w:p w:rsidR="00781277" w:rsidRPr="001E68A1" w:rsidRDefault="00A83E07" w:rsidP="00781277">
      <w:pPr>
        <w:rPr>
          <w:b/>
          <w:sz w:val="22"/>
          <w:szCs w:val="22"/>
        </w:rPr>
      </w:pPr>
      <w:r>
        <w:rPr>
          <w:b/>
          <w:sz w:val="22"/>
          <w:szCs w:val="22"/>
        </w:rPr>
        <w:t xml:space="preserve">  </w:t>
      </w:r>
      <w:r w:rsidR="00781277" w:rsidRPr="001E68A1">
        <w:rPr>
          <w:b/>
          <w:sz w:val="22"/>
          <w:szCs w:val="22"/>
        </w:rPr>
        <w:t>The University of Leeds</w:t>
      </w:r>
    </w:p>
    <w:p w:rsidR="00781277" w:rsidRPr="001E68A1" w:rsidRDefault="00A83E07" w:rsidP="00781277">
      <w:pPr>
        <w:rPr>
          <w:b/>
          <w:sz w:val="22"/>
          <w:szCs w:val="22"/>
        </w:rPr>
      </w:pPr>
      <w:r>
        <w:rPr>
          <w:b/>
          <w:sz w:val="22"/>
          <w:szCs w:val="22"/>
        </w:rPr>
        <w:t xml:space="preserve">  </w:t>
      </w:r>
      <w:r w:rsidR="00781277" w:rsidRPr="001E68A1">
        <w:rPr>
          <w:b/>
          <w:sz w:val="22"/>
          <w:szCs w:val="22"/>
        </w:rPr>
        <w:t>Postgraduate Research Students Engaged in Teaching</w:t>
      </w:r>
    </w:p>
    <w:p w:rsidR="00781277" w:rsidRPr="001E68A1" w:rsidRDefault="00A83E07" w:rsidP="00781277">
      <w:pPr>
        <w:rPr>
          <w:b/>
          <w:sz w:val="22"/>
          <w:szCs w:val="22"/>
        </w:rPr>
      </w:pPr>
      <w:r>
        <w:rPr>
          <w:b/>
          <w:sz w:val="22"/>
          <w:szCs w:val="22"/>
        </w:rPr>
        <w:t xml:space="preserve">  </w:t>
      </w:r>
      <w:r w:rsidR="00781277" w:rsidRPr="001E68A1">
        <w:rPr>
          <w:b/>
          <w:sz w:val="22"/>
          <w:szCs w:val="22"/>
        </w:rPr>
        <w:t>Teaching Activity Schedule</w:t>
      </w:r>
    </w:p>
    <w:p w:rsidR="00A83E07" w:rsidRDefault="00A83E07" w:rsidP="00781277">
      <w:pPr>
        <w:rPr>
          <w:sz w:val="21"/>
          <w:szCs w:val="21"/>
        </w:rPr>
      </w:pPr>
      <w:r>
        <w:rPr>
          <w:sz w:val="21"/>
          <w:szCs w:val="21"/>
        </w:rPr>
        <w:t xml:space="preserve">  </w:t>
      </w:r>
      <w:r w:rsidR="00781277" w:rsidRPr="00A36A9B">
        <w:rPr>
          <w:sz w:val="21"/>
          <w:szCs w:val="21"/>
        </w:rPr>
        <w:t>This form should be completed to confirm the teaching activities that have been allocated to postgraduate research</w:t>
      </w:r>
    </w:p>
    <w:p w:rsidR="00781277" w:rsidRPr="00A36A9B" w:rsidRDefault="00A83E07" w:rsidP="00781277">
      <w:pPr>
        <w:rPr>
          <w:sz w:val="21"/>
          <w:szCs w:val="21"/>
        </w:rPr>
      </w:pPr>
      <w:r>
        <w:rPr>
          <w:sz w:val="21"/>
          <w:szCs w:val="21"/>
        </w:rPr>
        <w:t xml:space="preserve"> </w:t>
      </w:r>
      <w:r w:rsidR="00781277" w:rsidRPr="00A36A9B">
        <w:rPr>
          <w:sz w:val="21"/>
          <w:szCs w:val="21"/>
        </w:rPr>
        <w:t xml:space="preserve"> students.</w:t>
      </w:r>
    </w:p>
    <w:p w:rsidR="00A83E07" w:rsidRDefault="00A83E07" w:rsidP="00781277">
      <w:pPr>
        <w:rPr>
          <w:sz w:val="21"/>
          <w:szCs w:val="21"/>
        </w:rPr>
      </w:pPr>
      <w:r>
        <w:rPr>
          <w:sz w:val="21"/>
          <w:szCs w:val="21"/>
        </w:rPr>
        <w:t xml:space="preserve">  </w:t>
      </w:r>
      <w:r w:rsidR="00781277" w:rsidRPr="00A36A9B">
        <w:rPr>
          <w:sz w:val="21"/>
          <w:szCs w:val="21"/>
        </w:rPr>
        <w:t>If you require this document in an alternative format (for example Braille, large print or electronic format), please contact</w:t>
      </w:r>
    </w:p>
    <w:p w:rsidR="00781277" w:rsidRPr="00A36A9B" w:rsidRDefault="00A83E07" w:rsidP="00781277">
      <w:pPr>
        <w:rPr>
          <w:sz w:val="21"/>
          <w:szCs w:val="21"/>
        </w:rPr>
      </w:pPr>
      <w:r>
        <w:rPr>
          <w:sz w:val="21"/>
          <w:szCs w:val="21"/>
        </w:rPr>
        <w:t xml:space="preserve">  </w:t>
      </w:r>
      <w:r w:rsidR="00781277" w:rsidRPr="00A36A9B">
        <w:rPr>
          <w:sz w:val="21"/>
          <w:szCs w:val="21"/>
        </w:rPr>
        <w:t>Human Resources on extension 34146.</w:t>
      </w:r>
    </w:p>
    <w:tbl>
      <w:tblPr>
        <w:tblStyle w:val="TableGrid"/>
        <w:tblW w:w="0" w:type="auto"/>
        <w:tblInd w:w="250" w:type="dxa"/>
        <w:tblLook w:val="04A0" w:firstRow="1" w:lastRow="0" w:firstColumn="1" w:lastColumn="0" w:noHBand="0" w:noVBand="1"/>
      </w:tblPr>
      <w:tblGrid>
        <w:gridCol w:w="993"/>
        <w:gridCol w:w="391"/>
        <w:gridCol w:w="35"/>
        <w:gridCol w:w="1299"/>
        <w:gridCol w:w="76"/>
        <w:gridCol w:w="248"/>
        <w:gridCol w:w="1518"/>
        <w:gridCol w:w="543"/>
        <w:gridCol w:w="472"/>
        <w:gridCol w:w="823"/>
        <w:gridCol w:w="549"/>
        <w:gridCol w:w="708"/>
        <w:gridCol w:w="96"/>
        <w:gridCol w:w="1747"/>
        <w:gridCol w:w="77"/>
        <w:gridCol w:w="20"/>
        <w:gridCol w:w="1709"/>
      </w:tblGrid>
      <w:tr w:rsidR="00781277" w:rsidRPr="00A36A9B" w:rsidTr="0014646D">
        <w:tc>
          <w:tcPr>
            <w:tcW w:w="5575" w:type="dxa"/>
            <w:gridSpan w:val="9"/>
          </w:tcPr>
          <w:p w:rsidR="00781277" w:rsidRPr="00A36A9B" w:rsidRDefault="00781277" w:rsidP="000F5A71">
            <w:pPr>
              <w:rPr>
                <w:b/>
                <w:sz w:val="21"/>
                <w:szCs w:val="21"/>
              </w:rPr>
            </w:pPr>
            <w:r w:rsidRPr="00A36A9B">
              <w:rPr>
                <w:b/>
                <w:sz w:val="21"/>
                <w:szCs w:val="21"/>
              </w:rPr>
              <w:t>1. Faculty/School where teaching</w:t>
            </w:r>
            <w:r w:rsidR="001E68A1">
              <w:rPr>
                <w:b/>
                <w:sz w:val="21"/>
                <w:szCs w:val="21"/>
              </w:rPr>
              <w:t xml:space="preserve"> is</w:t>
            </w:r>
            <w:r w:rsidRPr="00A36A9B">
              <w:rPr>
                <w:b/>
                <w:sz w:val="21"/>
                <w:szCs w:val="21"/>
              </w:rPr>
              <w:t xml:space="preserve"> to be carried out </w:t>
            </w:r>
          </w:p>
        </w:tc>
        <w:tc>
          <w:tcPr>
            <w:tcW w:w="5729" w:type="dxa"/>
            <w:gridSpan w:val="8"/>
          </w:tcPr>
          <w:p w:rsidR="00781277" w:rsidRPr="00196EC5" w:rsidRDefault="00196EC5" w:rsidP="000F5A71">
            <w:pPr>
              <w:rPr>
                <w:b/>
                <w:sz w:val="21"/>
                <w:szCs w:val="21"/>
              </w:rPr>
            </w:pPr>
            <w:r w:rsidRPr="00196EC5">
              <w:rPr>
                <w:b/>
                <w:sz w:val="21"/>
                <w:szCs w:val="21"/>
              </w:rPr>
              <w:t>Department/Division</w:t>
            </w:r>
          </w:p>
        </w:tc>
      </w:tr>
      <w:tr w:rsidR="00196EC5" w:rsidRPr="00A36A9B" w:rsidTr="0014646D">
        <w:tc>
          <w:tcPr>
            <w:tcW w:w="5575" w:type="dxa"/>
            <w:gridSpan w:val="9"/>
          </w:tcPr>
          <w:p w:rsidR="00196EC5" w:rsidRPr="00A36A9B" w:rsidRDefault="00196EC5" w:rsidP="000F5A71">
            <w:pPr>
              <w:rPr>
                <w:b/>
                <w:sz w:val="21"/>
                <w:szCs w:val="21"/>
              </w:rPr>
            </w:pPr>
          </w:p>
        </w:tc>
        <w:tc>
          <w:tcPr>
            <w:tcW w:w="5729" w:type="dxa"/>
            <w:gridSpan w:val="8"/>
          </w:tcPr>
          <w:p w:rsidR="00196EC5" w:rsidRPr="00A36A9B" w:rsidRDefault="00196EC5" w:rsidP="000F5A71">
            <w:pPr>
              <w:rPr>
                <w:sz w:val="21"/>
                <w:szCs w:val="21"/>
              </w:rPr>
            </w:pPr>
          </w:p>
        </w:tc>
      </w:tr>
      <w:tr w:rsidR="001E68A1" w:rsidRPr="00A36A9B" w:rsidTr="0014646D">
        <w:tc>
          <w:tcPr>
            <w:tcW w:w="11304" w:type="dxa"/>
            <w:gridSpan w:val="17"/>
          </w:tcPr>
          <w:p w:rsidR="001E68A1" w:rsidRPr="00A36A9B" w:rsidRDefault="001E68A1" w:rsidP="000F5A71">
            <w:pPr>
              <w:rPr>
                <w:b/>
                <w:sz w:val="21"/>
                <w:szCs w:val="21"/>
              </w:rPr>
            </w:pPr>
            <w:r w:rsidRPr="00A36A9B">
              <w:rPr>
                <w:b/>
                <w:sz w:val="21"/>
                <w:szCs w:val="21"/>
              </w:rPr>
              <w:t>2. Personal Details</w:t>
            </w:r>
          </w:p>
        </w:tc>
      </w:tr>
      <w:tr w:rsidR="006A238B" w:rsidRPr="00A36A9B" w:rsidTr="0014646D">
        <w:tc>
          <w:tcPr>
            <w:tcW w:w="993" w:type="dxa"/>
          </w:tcPr>
          <w:p w:rsidR="006A238B" w:rsidRPr="00A36A9B" w:rsidRDefault="006A238B" w:rsidP="000F5A71">
            <w:pPr>
              <w:rPr>
                <w:b/>
                <w:sz w:val="21"/>
                <w:szCs w:val="21"/>
              </w:rPr>
            </w:pPr>
            <w:r w:rsidRPr="00A36A9B">
              <w:rPr>
                <w:b/>
                <w:sz w:val="21"/>
                <w:szCs w:val="21"/>
              </w:rPr>
              <w:t xml:space="preserve">Title </w:t>
            </w:r>
          </w:p>
        </w:tc>
        <w:tc>
          <w:tcPr>
            <w:tcW w:w="1801" w:type="dxa"/>
            <w:gridSpan w:val="4"/>
          </w:tcPr>
          <w:p w:rsidR="006A238B" w:rsidRPr="00A36A9B" w:rsidRDefault="006A238B" w:rsidP="006A238B">
            <w:pPr>
              <w:rPr>
                <w:b/>
                <w:sz w:val="21"/>
                <w:szCs w:val="21"/>
              </w:rPr>
            </w:pPr>
            <w:r w:rsidRPr="00A36A9B">
              <w:rPr>
                <w:b/>
                <w:sz w:val="21"/>
                <w:szCs w:val="21"/>
              </w:rPr>
              <w:t>First Name</w:t>
            </w:r>
            <w:r>
              <w:rPr>
                <w:b/>
                <w:sz w:val="21"/>
                <w:szCs w:val="21"/>
              </w:rPr>
              <w:t xml:space="preserve"> </w:t>
            </w:r>
          </w:p>
        </w:tc>
        <w:tc>
          <w:tcPr>
            <w:tcW w:w="2309" w:type="dxa"/>
            <w:gridSpan w:val="3"/>
          </w:tcPr>
          <w:p w:rsidR="006A238B" w:rsidRPr="00A36A9B" w:rsidRDefault="006A238B" w:rsidP="000F5A71">
            <w:pPr>
              <w:rPr>
                <w:b/>
                <w:sz w:val="21"/>
                <w:szCs w:val="21"/>
              </w:rPr>
            </w:pPr>
            <w:r>
              <w:rPr>
                <w:b/>
                <w:sz w:val="21"/>
                <w:szCs w:val="21"/>
              </w:rPr>
              <w:t>First Middle Name</w:t>
            </w:r>
          </w:p>
        </w:tc>
        <w:tc>
          <w:tcPr>
            <w:tcW w:w="2552" w:type="dxa"/>
            <w:gridSpan w:val="4"/>
          </w:tcPr>
          <w:p w:rsidR="006A238B" w:rsidRPr="00A36A9B" w:rsidRDefault="006A238B" w:rsidP="000F5A71">
            <w:pPr>
              <w:rPr>
                <w:b/>
                <w:sz w:val="21"/>
                <w:szCs w:val="21"/>
              </w:rPr>
            </w:pPr>
            <w:r>
              <w:rPr>
                <w:b/>
                <w:sz w:val="21"/>
                <w:szCs w:val="21"/>
              </w:rPr>
              <w:t xml:space="preserve">Second Middle Name </w:t>
            </w:r>
          </w:p>
        </w:tc>
        <w:tc>
          <w:tcPr>
            <w:tcW w:w="3649" w:type="dxa"/>
            <w:gridSpan w:val="5"/>
          </w:tcPr>
          <w:p w:rsidR="006A238B" w:rsidRPr="00A36A9B" w:rsidRDefault="006A238B" w:rsidP="000F5A71">
            <w:pPr>
              <w:rPr>
                <w:b/>
                <w:sz w:val="21"/>
                <w:szCs w:val="21"/>
              </w:rPr>
            </w:pPr>
            <w:r w:rsidRPr="00A36A9B">
              <w:rPr>
                <w:b/>
                <w:sz w:val="21"/>
                <w:szCs w:val="21"/>
              </w:rPr>
              <w:t>Surname</w:t>
            </w:r>
          </w:p>
        </w:tc>
      </w:tr>
      <w:tr w:rsidR="006A238B" w:rsidRPr="00A36A9B" w:rsidTr="0014646D">
        <w:tc>
          <w:tcPr>
            <w:tcW w:w="993" w:type="dxa"/>
          </w:tcPr>
          <w:p w:rsidR="006A238B" w:rsidRPr="00A36A9B" w:rsidRDefault="006A238B" w:rsidP="000F5A71">
            <w:pPr>
              <w:rPr>
                <w:sz w:val="21"/>
                <w:szCs w:val="21"/>
              </w:rPr>
            </w:pPr>
          </w:p>
        </w:tc>
        <w:tc>
          <w:tcPr>
            <w:tcW w:w="1801" w:type="dxa"/>
            <w:gridSpan w:val="4"/>
          </w:tcPr>
          <w:p w:rsidR="006A238B" w:rsidRPr="00A36A9B" w:rsidRDefault="006A238B" w:rsidP="000F5A71">
            <w:pPr>
              <w:rPr>
                <w:sz w:val="21"/>
                <w:szCs w:val="21"/>
              </w:rPr>
            </w:pPr>
          </w:p>
        </w:tc>
        <w:tc>
          <w:tcPr>
            <w:tcW w:w="2309" w:type="dxa"/>
            <w:gridSpan w:val="3"/>
          </w:tcPr>
          <w:p w:rsidR="006A238B" w:rsidRPr="00A36A9B" w:rsidRDefault="006A238B" w:rsidP="000F5A71">
            <w:pPr>
              <w:rPr>
                <w:sz w:val="21"/>
                <w:szCs w:val="21"/>
              </w:rPr>
            </w:pPr>
          </w:p>
        </w:tc>
        <w:tc>
          <w:tcPr>
            <w:tcW w:w="2552" w:type="dxa"/>
            <w:gridSpan w:val="4"/>
          </w:tcPr>
          <w:p w:rsidR="006A238B" w:rsidRPr="00A36A9B" w:rsidRDefault="006A238B" w:rsidP="000F5A71">
            <w:pPr>
              <w:rPr>
                <w:sz w:val="21"/>
                <w:szCs w:val="21"/>
              </w:rPr>
            </w:pPr>
          </w:p>
        </w:tc>
        <w:tc>
          <w:tcPr>
            <w:tcW w:w="3649" w:type="dxa"/>
            <w:gridSpan w:val="5"/>
          </w:tcPr>
          <w:p w:rsidR="006A238B" w:rsidRPr="00A36A9B" w:rsidRDefault="006A238B" w:rsidP="000F5A71">
            <w:pPr>
              <w:rPr>
                <w:sz w:val="21"/>
                <w:szCs w:val="21"/>
              </w:rPr>
            </w:pPr>
          </w:p>
        </w:tc>
      </w:tr>
      <w:tr w:rsidR="00781277" w:rsidRPr="00A36A9B" w:rsidTr="0014646D">
        <w:tc>
          <w:tcPr>
            <w:tcW w:w="11304" w:type="dxa"/>
            <w:gridSpan w:val="17"/>
          </w:tcPr>
          <w:p w:rsidR="00781277" w:rsidRPr="00A36A9B" w:rsidRDefault="00781277" w:rsidP="000F5A71">
            <w:pPr>
              <w:rPr>
                <w:b/>
                <w:sz w:val="21"/>
                <w:szCs w:val="21"/>
              </w:rPr>
            </w:pPr>
            <w:r w:rsidRPr="00A36A9B">
              <w:rPr>
                <w:b/>
                <w:sz w:val="21"/>
                <w:szCs w:val="21"/>
              </w:rPr>
              <w:t>3. Teaching Allocation</w:t>
            </w:r>
          </w:p>
        </w:tc>
      </w:tr>
      <w:tr w:rsidR="00781277" w:rsidRPr="00A36A9B" w:rsidTr="0014646D">
        <w:tc>
          <w:tcPr>
            <w:tcW w:w="1419" w:type="dxa"/>
            <w:gridSpan w:val="3"/>
          </w:tcPr>
          <w:p w:rsidR="00781277" w:rsidRPr="00A36A9B" w:rsidRDefault="00781277" w:rsidP="000F5A71">
            <w:pPr>
              <w:rPr>
                <w:b/>
                <w:sz w:val="21"/>
                <w:szCs w:val="21"/>
              </w:rPr>
            </w:pPr>
            <w:r w:rsidRPr="00A36A9B">
              <w:rPr>
                <w:b/>
                <w:sz w:val="21"/>
                <w:szCs w:val="21"/>
              </w:rPr>
              <w:t>Teaching start date</w:t>
            </w:r>
          </w:p>
        </w:tc>
        <w:tc>
          <w:tcPr>
            <w:tcW w:w="1623" w:type="dxa"/>
            <w:gridSpan w:val="3"/>
          </w:tcPr>
          <w:p w:rsidR="00781277" w:rsidRPr="00A36A9B" w:rsidRDefault="00781277" w:rsidP="000F5A71">
            <w:pPr>
              <w:rPr>
                <w:b/>
                <w:sz w:val="21"/>
                <w:szCs w:val="21"/>
              </w:rPr>
            </w:pPr>
            <w:r w:rsidRPr="00A36A9B">
              <w:rPr>
                <w:b/>
                <w:sz w:val="21"/>
                <w:szCs w:val="21"/>
              </w:rPr>
              <w:t>Teaching end date</w:t>
            </w:r>
          </w:p>
        </w:tc>
        <w:tc>
          <w:tcPr>
            <w:tcW w:w="1518" w:type="dxa"/>
          </w:tcPr>
          <w:p w:rsidR="00781277" w:rsidRPr="00A36A9B" w:rsidRDefault="00781277" w:rsidP="000F5A71">
            <w:pPr>
              <w:rPr>
                <w:b/>
                <w:sz w:val="21"/>
                <w:szCs w:val="21"/>
              </w:rPr>
            </w:pPr>
            <w:r w:rsidRPr="00A36A9B">
              <w:rPr>
                <w:b/>
                <w:sz w:val="21"/>
                <w:szCs w:val="21"/>
              </w:rPr>
              <w:t>Teaching role</w:t>
            </w:r>
          </w:p>
        </w:tc>
        <w:tc>
          <w:tcPr>
            <w:tcW w:w="2387" w:type="dxa"/>
            <w:gridSpan w:val="4"/>
          </w:tcPr>
          <w:p w:rsidR="00781277" w:rsidRPr="00A36A9B" w:rsidRDefault="00781277" w:rsidP="000F5A71">
            <w:pPr>
              <w:rPr>
                <w:b/>
                <w:sz w:val="21"/>
                <w:szCs w:val="21"/>
              </w:rPr>
            </w:pPr>
            <w:r w:rsidRPr="00A36A9B">
              <w:rPr>
                <w:b/>
                <w:sz w:val="21"/>
                <w:szCs w:val="21"/>
              </w:rPr>
              <w:t xml:space="preserve">Module </w:t>
            </w:r>
          </w:p>
        </w:tc>
        <w:tc>
          <w:tcPr>
            <w:tcW w:w="2551" w:type="dxa"/>
            <w:gridSpan w:val="3"/>
          </w:tcPr>
          <w:p w:rsidR="00781277" w:rsidRPr="00A36A9B" w:rsidRDefault="00781277" w:rsidP="003522A2">
            <w:pPr>
              <w:rPr>
                <w:b/>
                <w:sz w:val="21"/>
                <w:szCs w:val="21"/>
              </w:rPr>
            </w:pPr>
            <w:r>
              <w:rPr>
                <w:b/>
                <w:sz w:val="21"/>
                <w:szCs w:val="21"/>
              </w:rPr>
              <w:t xml:space="preserve">Contact </w:t>
            </w:r>
            <w:r w:rsidRPr="00A36A9B">
              <w:rPr>
                <w:b/>
                <w:sz w:val="21"/>
                <w:szCs w:val="21"/>
              </w:rPr>
              <w:t xml:space="preserve">Teaching </w:t>
            </w:r>
            <w:r w:rsidR="003522A2">
              <w:rPr>
                <w:b/>
                <w:sz w:val="21"/>
                <w:szCs w:val="21"/>
              </w:rPr>
              <w:t>T</w:t>
            </w:r>
            <w:r w:rsidRPr="00A36A9B">
              <w:rPr>
                <w:b/>
                <w:sz w:val="21"/>
                <w:szCs w:val="21"/>
              </w:rPr>
              <w:t>imes</w:t>
            </w:r>
          </w:p>
        </w:tc>
        <w:tc>
          <w:tcPr>
            <w:tcW w:w="1806" w:type="dxa"/>
            <w:gridSpan w:val="3"/>
          </w:tcPr>
          <w:p w:rsidR="00781277" w:rsidRPr="00A36A9B" w:rsidRDefault="00781277" w:rsidP="003522A2">
            <w:pPr>
              <w:rPr>
                <w:b/>
                <w:sz w:val="21"/>
                <w:szCs w:val="21"/>
              </w:rPr>
            </w:pPr>
            <w:r w:rsidRPr="00A36A9B">
              <w:rPr>
                <w:b/>
                <w:sz w:val="21"/>
                <w:szCs w:val="21"/>
              </w:rPr>
              <w:t xml:space="preserve">Hourly </w:t>
            </w:r>
            <w:r w:rsidR="003522A2">
              <w:rPr>
                <w:b/>
                <w:sz w:val="21"/>
                <w:szCs w:val="21"/>
              </w:rPr>
              <w:t>R</w:t>
            </w:r>
            <w:r w:rsidRPr="00A36A9B">
              <w:rPr>
                <w:b/>
                <w:sz w:val="21"/>
                <w:szCs w:val="21"/>
              </w:rPr>
              <w:t xml:space="preserve">ate of </w:t>
            </w:r>
            <w:r w:rsidR="003522A2">
              <w:rPr>
                <w:b/>
                <w:sz w:val="21"/>
                <w:szCs w:val="21"/>
              </w:rPr>
              <w:t>P</w:t>
            </w:r>
            <w:r w:rsidRPr="00A36A9B">
              <w:rPr>
                <w:b/>
                <w:sz w:val="21"/>
                <w:szCs w:val="21"/>
              </w:rPr>
              <w:t>ay £</w:t>
            </w:r>
          </w:p>
        </w:tc>
      </w:tr>
      <w:tr w:rsidR="00781277" w:rsidRPr="00A36A9B" w:rsidTr="0014646D">
        <w:tc>
          <w:tcPr>
            <w:tcW w:w="1419" w:type="dxa"/>
            <w:gridSpan w:val="3"/>
          </w:tcPr>
          <w:p w:rsidR="00781277" w:rsidRPr="00A36A9B" w:rsidRDefault="00781277" w:rsidP="000F5A71">
            <w:pPr>
              <w:rPr>
                <w:sz w:val="21"/>
                <w:szCs w:val="21"/>
              </w:rPr>
            </w:pPr>
          </w:p>
        </w:tc>
        <w:tc>
          <w:tcPr>
            <w:tcW w:w="1623" w:type="dxa"/>
            <w:gridSpan w:val="3"/>
          </w:tcPr>
          <w:p w:rsidR="00781277" w:rsidRPr="00A36A9B" w:rsidRDefault="00781277" w:rsidP="000F5A71">
            <w:pPr>
              <w:rPr>
                <w:sz w:val="21"/>
                <w:szCs w:val="21"/>
              </w:rPr>
            </w:pPr>
          </w:p>
        </w:tc>
        <w:tc>
          <w:tcPr>
            <w:tcW w:w="1518" w:type="dxa"/>
          </w:tcPr>
          <w:p w:rsidR="00781277" w:rsidRPr="00A36A9B" w:rsidRDefault="00781277" w:rsidP="000F5A71">
            <w:pPr>
              <w:rPr>
                <w:sz w:val="21"/>
                <w:szCs w:val="21"/>
              </w:rPr>
            </w:pPr>
          </w:p>
        </w:tc>
        <w:tc>
          <w:tcPr>
            <w:tcW w:w="2387" w:type="dxa"/>
            <w:gridSpan w:val="4"/>
          </w:tcPr>
          <w:p w:rsidR="00781277" w:rsidRPr="00A36A9B" w:rsidRDefault="00781277" w:rsidP="000F5A71">
            <w:pPr>
              <w:rPr>
                <w:sz w:val="21"/>
                <w:szCs w:val="21"/>
              </w:rPr>
            </w:pPr>
          </w:p>
        </w:tc>
        <w:tc>
          <w:tcPr>
            <w:tcW w:w="2551" w:type="dxa"/>
            <w:gridSpan w:val="3"/>
          </w:tcPr>
          <w:p w:rsidR="00781277" w:rsidRPr="00A36A9B" w:rsidRDefault="00781277" w:rsidP="000F5A71">
            <w:pPr>
              <w:rPr>
                <w:sz w:val="21"/>
                <w:szCs w:val="21"/>
              </w:rPr>
            </w:pPr>
          </w:p>
        </w:tc>
        <w:tc>
          <w:tcPr>
            <w:tcW w:w="1806" w:type="dxa"/>
            <w:gridSpan w:val="3"/>
          </w:tcPr>
          <w:p w:rsidR="00781277" w:rsidRPr="00A36A9B" w:rsidRDefault="00781277" w:rsidP="000F5A71">
            <w:pPr>
              <w:rPr>
                <w:sz w:val="21"/>
                <w:szCs w:val="21"/>
              </w:rPr>
            </w:pPr>
          </w:p>
        </w:tc>
      </w:tr>
      <w:tr w:rsidR="00781277" w:rsidRPr="00A36A9B" w:rsidTr="0014646D">
        <w:tc>
          <w:tcPr>
            <w:tcW w:w="11304" w:type="dxa"/>
            <w:gridSpan w:val="17"/>
          </w:tcPr>
          <w:p w:rsidR="00781277" w:rsidRPr="00A36A9B" w:rsidRDefault="00781277" w:rsidP="000F5A71">
            <w:pPr>
              <w:rPr>
                <w:b/>
                <w:sz w:val="21"/>
                <w:szCs w:val="21"/>
              </w:rPr>
            </w:pPr>
            <w:r w:rsidRPr="00A36A9B">
              <w:rPr>
                <w:b/>
                <w:sz w:val="21"/>
                <w:szCs w:val="21"/>
              </w:rPr>
              <w:t xml:space="preserve">Allocation of </w:t>
            </w:r>
            <w:r w:rsidR="00581900">
              <w:rPr>
                <w:b/>
                <w:sz w:val="21"/>
                <w:szCs w:val="21"/>
              </w:rPr>
              <w:t xml:space="preserve">Paid Teaching </w:t>
            </w:r>
            <w:r w:rsidRPr="00A36A9B">
              <w:rPr>
                <w:b/>
                <w:sz w:val="21"/>
                <w:szCs w:val="21"/>
              </w:rPr>
              <w:t>Hours</w:t>
            </w:r>
          </w:p>
        </w:tc>
      </w:tr>
      <w:tr w:rsidR="00781277" w:rsidRPr="00A36A9B" w:rsidTr="0014646D">
        <w:trPr>
          <w:trHeight w:val="480"/>
        </w:trPr>
        <w:tc>
          <w:tcPr>
            <w:tcW w:w="1384" w:type="dxa"/>
            <w:gridSpan w:val="2"/>
            <w:vMerge w:val="restart"/>
          </w:tcPr>
          <w:p w:rsidR="00781277" w:rsidRPr="00A36A9B" w:rsidRDefault="00781277" w:rsidP="000F5A71">
            <w:pPr>
              <w:rPr>
                <w:b/>
                <w:sz w:val="21"/>
                <w:szCs w:val="21"/>
              </w:rPr>
            </w:pPr>
            <w:r>
              <w:rPr>
                <w:b/>
                <w:sz w:val="21"/>
                <w:szCs w:val="21"/>
              </w:rPr>
              <w:t xml:space="preserve">Preparation </w:t>
            </w:r>
          </w:p>
        </w:tc>
        <w:tc>
          <w:tcPr>
            <w:tcW w:w="1334" w:type="dxa"/>
            <w:gridSpan w:val="2"/>
            <w:vMerge w:val="restart"/>
          </w:tcPr>
          <w:p w:rsidR="00781277" w:rsidRPr="00A36A9B" w:rsidRDefault="00781277" w:rsidP="000F5A71">
            <w:pPr>
              <w:rPr>
                <w:b/>
                <w:sz w:val="21"/>
                <w:szCs w:val="21"/>
              </w:rPr>
            </w:pPr>
            <w:r w:rsidRPr="00A36A9B">
              <w:rPr>
                <w:b/>
                <w:sz w:val="21"/>
                <w:szCs w:val="21"/>
              </w:rPr>
              <w:t xml:space="preserve">Contact </w:t>
            </w:r>
          </w:p>
        </w:tc>
        <w:tc>
          <w:tcPr>
            <w:tcW w:w="2857" w:type="dxa"/>
            <w:gridSpan w:val="5"/>
            <w:vMerge w:val="restart"/>
          </w:tcPr>
          <w:p w:rsidR="00781277" w:rsidRPr="00A36A9B" w:rsidRDefault="00781277" w:rsidP="000F5A71">
            <w:pPr>
              <w:rPr>
                <w:b/>
                <w:sz w:val="21"/>
                <w:szCs w:val="21"/>
              </w:rPr>
            </w:pPr>
            <w:r w:rsidRPr="00A36A9B">
              <w:rPr>
                <w:b/>
                <w:sz w:val="21"/>
                <w:szCs w:val="21"/>
              </w:rPr>
              <w:t xml:space="preserve">Assessment </w:t>
            </w:r>
          </w:p>
        </w:tc>
        <w:tc>
          <w:tcPr>
            <w:tcW w:w="823" w:type="dxa"/>
            <w:vMerge w:val="restart"/>
          </w:tcPr>
          <w:p w:rsidR="00781277" w:rsidRPr="00A36A9B" w:rsidRDefault="00781277" w:rsidP="000F5A71">
            <w:pPr>
              <w:rPr>
                <w:b/>
                <w:sz w:val="21"/>
                <w:szCs w:val="21"/>
              </w:rPr>
            </w:pPr>
            <w:r w:rsidRPr="00A36A9B">
              <w:rPr>
                <w:b/>
                <w:sz w:val="21"/>
                <w:szCs w:val="21"/>
              </w:rPr>
              <w:t>Office Hours</w:t>
            </w:r>
          </w:p>
        </w:tc>
        <w:tc>
          <w:tcPr>
            <w:tcW w:w="3197" w:type="dxa"/>
            <w:gridSpan w:val="6"/>
          </w:tcPr>
          <w:p w:rsidR="00781277" w:rsidRPr="00A36A9B" w:rsidRDefault="00781277" w:rsidP="000F5A71">
            <w:pPr>
              <w:rPr>
                <w:b/>
                <w:sz w:val="21"/>
                <w:szCs w:val="21"/>
              </w:rPr>
            </w:pPr>
            <w:r w:rsidRPr="00A36A9B">
              <w:rPr>
                <w:b/>
                <w:sz w:val="21"/>
                <w:szCs w:val="21"/>
              </w:rPr>
              <w:t xml:space="preserve">Training </w:t>
            </w:r>
          </w:p>
        </w:tc>
        <w:tc>
          <w:tcPr>
            <w:tcW w:w="1709" w:type="dxa"/>
            <w:vMerge w:val="restart"/>
          </w:tcPr>
          <w:p w:rsidR="00781277" w:rsidRPr="00A36A9B" w:rsidRDefault="00781277" w:rsidP="000F5A71">
            <w:pPr>
              <w:rPr>
                <w:b/>
                <w:sz w:val="21"/>
                <w:szCs w:val="21"/>
              </w:rPr>
            </w:pPr>
            <w:r w:rsidRPr="00A36A9B">
              <w:rPr>
                <w:b/>
                <w:sz w:val="21"/>
                <w:szCs w:val="21"/>
              </w:rPr>
              <w:t xml:space="preserve">Holiday </w:t>
            </w:r>
            <w:r w:rsidR="003522A2">
              <w:rPr>
                <w:b/>
                <w:sz w:val="21"/>
                <w:szCs w:val="21"/>
              </w:rPr>
              <w:t>E</w:t>
            </w:r>
            <w:r w:rsidRPr="00A36A9B">
              <w:rPr>
                <w:b/>
                <w:sz w:val="21"/>
                <w:szCs w:val="21"/>
              </w:rPr>
              <w:t>ntitlement</w:t>
            </w:r>
            <w:r w:rsidR="003D1042">
              <w:rPr>
                <w:b/>
                <w:sz w:val="21"/>
                <w:szCs w:val="21"/>
              </w:rPr>
              <w:t>*</w:t>
            </w:r>
          </w:p>
          <w:p w:rsidR="00781277" w:rsidRPr="00A36A9B" w:rsidRDefault="00781277" w:rsidP="000F5A71">
            <w:pPr>
              <w:rPr>
                <w:b/>
                <w:sz w:val="21"/>
                <w:szCs w:val="21"/>
              </w:rPr>
            </w:pPr>
            <w:r w:rsidRPr="00A36A9B">
              <w:rPr>
                <w:b/>
                <w:sz w:val="21"/>
                <w:szCs w:val="21"/>
              </w:rPr>
              <w:t>(Hours)</w:t>
            </w:r>
          </w:p>
        </w:tc>
      </w:tr>
      <w:tr w:rsidR="00781277" w:rsidRPr="00A36A9B" w:rsidTr="0014646D">
        <w:trPr>
          <w:trHeight w:val="480"/>
        </w:trPr>
        <w:tc>
          <w:tcPr>
            <w:tcW w:w="1384" w:type="dxa"/>
            <w:gridSpan w:val="2"/>
            <w:vMerge/>
          </w:tcPr>
          <w:p w:rsidR="00781277" w:rsidRPr="00A36A9B" w:rsidRDefault="00781277" w:rsidP="000F5A71">
            <w:pPr>
              <w:rPr>
                <w:b/>
                <w:sz w:val="21"/>
                <w:szCs w:val="21"/>
              </w:rPr>
            </w:pPr>
          </w:p>
        </w:tc>
        <w:tc>
          <w:tcPr>
            <w:tcW w:w="1334" w:type="dxa"/>
            <w:gridSpan w:val="2"/>
            <w:vMerge/>
          </w:tcPr>
          <w:p w:rsidR="00781277" w:rsidRPr="00A36A9B" w:rsidRDefault="00781277" w:rsidP="000F5A71">
            <w:pPr>
              <w:rPr>
                <w:b/>
                <w:sz w:val="21"/>
                <w:szCs w:val="21"/>
              </w:rPr>
            </w:pPr>
          </w:p>
        </w:tc>
        <w:tc>
          <w:tcPr>
            <w:tcW w:w="2857" w:type="dxa"/>
            <w:gridSpan w:val="5"/>
            <w:vMerge/>
          </w:tcPr>
          <w:p w:rsidR="00781277" w:rsidRPr="00A36A9B" w:rsidRDefault="00781277" w:rsidP="000F5A71">
            <w:pPr>
              <w:rPr>
                <w:b/>
                <w:sz w:val="21"/>
                <w:szCs w:val="21"/>
              </w:rPr>
            </w:pPr>
          </w:p>
        </w:tc>
        <w:tc>
          <w:tcPr>
            <w:tcW w:w="823" w:type="dxa"/>
            <w:vMerge/>
          </w:tcPr>
          <w:p w:rsidR="00781277" w:rsidRPr="00A36A9B" w:rsidRDefault="00781277" w:rsidP="000F5A71">
            <w:pPr>
              <w:rPr>
                <w:b/>
                <w:sz w:val="21"/>
                <w:szCs w:val="21"/>
              </w:rPr>
            </w:pPr>
          </w:p>
        </w:tc>
        <w:tc>
          <w:tcPr>
            <w:tcW w:w="1353" w:type="dxa"/>
            <w:gridSpan w:val="3"/>
          </w:tcPr>
          <w:p w:rsidR="00781277" w:rsidRPr="00A36A9B" w:rsidRDefault="00781277" w:rsidP="000F5A71">
            <w:pPr>
              <w:rPr>
                <w:b/>
                <w:sz w:val="21"/>
                <w:szCs w:val="21"/>
              </w:rPr>
            </w:pPr>
            <w:r>
              <w:rPr>
                <w:b/>
                <w:sz w:val="21"/>
                <w:szCs w:val="21"/>
              </w:rPr>
              <w:t xml:space="preserve">Generic </w:t>
            </w:r>
          </w:p>
        </w:tc>
        <w:tc>
          <w:tcPr>
            <w:tcW w:w="1844" w:type="dxa"/>
            <w:gridSpan w:val="3"/>
          </w:tcPr>
          <w:p w:rsidR="00781277" w:rsidRPr="00A36A9B" w:rsidRDefault="00781277" w:rsidP="000F5A71">
            <w:pPr>
              <w:rPr>
                <w:b/>
                <w:sz w:val="21"/>
                <w:szCs w:val="21"/>
              </w:rPr>
            </w:pPr>
            <w:r>
              <w:rPr>
                <w:b/>
                <w:sz w:val="21"/>
                <w:szCs w:val="21"/>
              </w:rPr>
              <w:t xml:space="preserve">Role </w:t>
            </w:r>
            <w:r w:rsidR="001E68A1">
              <w:rPr>
                <w:b/>
                <w:sz w:val="21"/>
                <w:szCs w:val="21"/>
              </w:rPr>
              <w:t>Specific</w:t>
            </w:r>
          </w:p>
        </w:tc>
        <w:tc>
          <w:tcPr>
            <w:tcW w:w="1709" w:type="dxa"/>
            <w:vMerge/>
          </w:tcPr>
          <w:p w:rsidR="00781277" w:rsidRPr="00A36A9B" w:rsidRDefault="00781277" w:rsidP="000F5A71">
            <w:pPr>
              <w:rPr>
                <w:b/>
                <w:sz w:val="21"/>
                <w:szCs w:val="21"/>
              </w:rPr>
            </w:pPr>
          </w:p>
        </w:tc>
      </w:tr>
      <w:tr w:rsidR="00781277" w:rsidRPr="00A36A9B" w:rsidTr="0014646D">
        <w:tc>
          <w:tcPr>
            <w:tcW w:w="1384" w:type="dxa"/>
            <w:gridSpan w:val="2"/>
          </w:tcPr>
          <w:p w:rsidR="00781277" w:rsidRPr="00A36A9B" w:rsidRDefault="00781277" w:rsidP="000F5A71">
            <w:pPr>
              <w:rPr>
                <w:sz w:val="21"/>
                <w:szCs w:val="21"/>
              </w:rPr>
            </w:pPr>
          </w:p>
        </w:tc>
        <w:tc>
          <w:tcPr>
            <w:tcW w:w="1334" w:type="dxa"/>
            <w:gridSpan w:val="2"/>
          </w:tcPr>
          <w:p w:rsidR="00781277" w:rsidRPr="00A36A9B" w:rsidRDefault="00781277" w:rsidP="000F5A71">
            <w:pPr>
              <w:rPr>
                <w:sz w:val="21"/>
                <w:szCs w:val="21"/>
              </w:rPr>
            </w:pPr>
          </w:p>
        </w:tc>
        <w:tc>
          <w:tcPr>
            <w:tcW w:w="2857" w:type="dxa"/>
            <w:gridSpan w:val="5"/>
          </w:tcPr>
          <w:p w:rsidR="00781277" w:rsidRPr="00A36A9B" w:rsidRDefault="00781277" w:rsidP="000F5A71">
            <w:pPr>
              <w:rPr>
                <w:sz w:val="21"/>
                <w:szCs w:val="21"/>
              </w:rPr>
            </w:pPr>
          </w:p>
        </w:tc>
        <w:tc>
          <w:tcPr>
            <w:tcW w:w="823" w:type="dxa"/>
          </w:tcPr>
          <w:p w:rsidR="00781277" w:rsidRPr="00A36A9B" w:rsidRDefault="00781277" w:rsidP="000F5A71">
            <w:pPr>
              <w:rPr>
                <w:sz w:val="21"/>
                <w:szCs w:val="21"/>
              </w:rPr>
            </w:pPr>
          </w:p>
        </w:tc>
        <w:tc>
          <w:tcPr>
            <w:tcW w:w="1353" w:type="dxa"/>
            <w:gridSpan w:val="3"/>
          </w:tcPr>
          <w:p w:rsidR="00781277" w:rsidRPr="00A36A9B" w:rsidRDefault="00781277" w:rsidP="000F5A71">
            <w:pPr>
              <w:rPr>
                <w:sz w:val="21"/>
                <w:szCs w:val="21"/>
              </w:rPr>
            </w:pPr>
          </w:p>
        </w:tc>
        <w:tc>
          <w:tcPr>
            <w:tcW w:w="1844" w:type="dxa"/>
            <w:gridSpan w:val="3"/>
          </w:tcPr>
          <w:p w:rsidR="00781277" w:rsidRPr="00A36A9B" w:rsidRDefault="00781277" w:rsidP="000F5A71">
            <w:pPr>
              <w:rPr>
                <w:sz w:val="21"/>
                <w:szCs w:val="21"/>
              </w:rPr>
            </w:pPr>
          </w:p>
        </w:tc>
        <w:tc>
          <w:tcPr>
            <w:tcW w:w="1709" w:type="dxa"/>
          </w:tcPr>
          <w:p w:rsidR="00781277" w:rsidRPr="00A36A9B" w:rsidRDefault="00781277" w:rsidP="000F5A71">
            <w:pPr>
              <w:rPr>
                <w:sz w:val="21"/>
                <w:szCs w:val="21"/>
              </w:rPr>
            </w:pPr>
          </w:p>
        </w:tc>
      </w:tr>
      <w:tr w:rsidR="006A238B" w:rsidRPr="006A238B" w:rsidTr="0014646D">
        <w:tc>
          <w:tcPr>
            <w:tcW w:w="11304" w:type="dxa"/>
            <w:gridSpan w:val="17"/>
          </w:tcPr>
          <w:p w:rsidR="006A238B" w:rsidRPr="006A238B" w:rsidRDefault="006A238B" w:rsidP="00781277">
            <w:pPr>
              <w:rPr>
                <w:b/>
                <w:sz w:val="21"/>
                <w:szCs w:val="21"/>
              </w:rPr>
            </w:pPr>
            <w:r w:rsidRPr="006A238B">
              <w:rPr>
                <w:b/>
                <w:sz w:val="21"/>
                <w:szCs w:val="21"/>
              </w:rPr>
              <w:t xml:space="preserve">Teaching Allocation </w:t>
            </w:r>
          </w:p>
        </w:tc>
      </w:tr>
      <w:tr w:rsidR="006A238B" w:rsidRPr="006A238B" w:rsidTr="0014646D">
        <w:tc>
          <w:tcPr>
            <w:tcW w:w="1419" w:type="dxa"/>
            <w:gridSpan w:val="3"/>
          </w:tcPr>
          <w:p w:rsidR="006A238B" w:rsidRPr="006A238B" w:rsidRDefault="006A238B" w:rsidP="006A238B">
            <w:pPr>
              <w:rPr>
                <w:b/>
                <w:sz w:val="21"/>
                <w:szCs w:val="21"/>
              </w:rPr>
            </w:pPr>
            <w:r w:rsidRPr="006A238B">
              <w:rPr>
                <w:b/>
                <w:sz w:val="21"/>
                <w:szCs w:val="21"/>
              </w:rPr>
              <w:t>Teaching start date</w:t>
            </w:r>
          </w:p>
        </w:tc>
        <w:tc>
          <w:tcPr>
            <w:tcW w:w="1623" w:type="dxa"/>
            <w:gridSpan w:val="3"/>
          </w:tcPr>
          <w:p w:rsidR="006A238B" w:rsidRPr="006A238B" w:rsidRDefault="006A238B" w:rsidP="00781277">
            <w:pPr>
              <w:rPr>
                <w:b/>
                <w:sz w:val="21"/>
                <w:szCs w:val="21"/>
              </w:rPr>
            </w:pPr>
            <w:r w:rsidRPr="006A238B">
              <w:rPr>
                <w:b/>
                <w:sz w:val="21"/>
                <w:szCs w:val="21"/>
              </w:rPr>
              <w:t>Teaching end date</w:t>
            </w:r>
          </w:p>
        </w:tc>
        <w:tc>
          <w:tcPr>
            <w:tcW w:w="1518" w:type="dxa"/>
          </w:tcPr>
          <w:p w:rsidR="006A238B" w:rsidRPr="006A238B" w:rsidRDefault="006A238B" w:rsidP="00781277">
            <w:pPr>
              <w:rPr>
                <w:b/>
                <w:sz w:val="21"/>
                <w:szCs w:val="21"/>
              </w:rPr>
            </w:pPr>
            <w:r w:rsidRPr="006A238B">
              <w:rPr>
                <w:b/>
                <w:sz w:val="21"/>
                <w:szCs w:val="21"/>
              </w:rPr>
              <w:t>Teaching role</w:t>
            </w:r>
          </w:p>
        </w:tc>
        <w:tc>
          <w:tcPr>
            <w:tcW w:w="2387" w:type="dxa"/>
            <w:gridSpan w:val="4"/>
          </w:tcPr>
          <w:p w:rsidR="006A238B" w:rsidRPr="006A238B" w:rsidRDefault="003522A2" w:rsidP="003522A2">
            <w:pPr>
              <w:rPr>
                <w:b/>
                <w:sz w:val="21"/>
                <w:szCs w:val="21"/>
              </w:rPr>
            </w:pPr>
            <w:r>
              <w:rPr>
                <w:b/>
                <w:sz w:val="21"/>
                <w:szCs w:val="21"/>
              </w:rPr>
              <w:t>M</w:t>
            </w:r>
            <w:r w:rsidR="006A238B" w:rsidRPr="006A238B">
              <w:rPr>
                <w:b/>
                <w:sz w:val="21"/>
                <w:szCs w:val="21"/>
              </w:rPr>
              <w:t>odule</w:t>
            </w:r>
          </w:p>
        </w:tc>
        <w:tc>
          <w:tcPr>
            <w:tcW w:w="2628" w:type="dxa"/>
            <w:gridSpan w:val="4"/>
          </w:tcPr>
          <w:p w:rsidR="006A238B" w:rsidRPr="006A238B" w:rsidRDefault="006A238B" w:rsidP="006A238B">
            <w:pPr>
              <w:rPr>
                <w:b/>
                <w:sz w:val="21"/>
                <w:szCs w:val="21"/>
              </w:rPr>
            </w:pPr>
            <w:r w:rsidRPr="006A238B">
              <w:rPr>
                <w:b/>
                <w:sz w:val="21"/>
                <w:szCs w:val="21"/>
              </w:rPr>
              <w:t>Contact Teaching times</w:t>
            </w:r>
          </w:p>
        </w:tc>
        <w:tc>
          <w:tcPr>
            <w:tcW w:w="1729" w:type="dxa"/>
            <w:gridSpan w:val="2"/>
          </w:tcPr>
          <w:p w:rsidR="006A238B" w:rsidRPr="006A238B" w:rsidRDefault="006A238B" w:rsidP="003522A2">
            <w:pPr>
              <w:rPr>
                <w:b/>
                <w:sz w:val="21"/>
                <w:szCs w:val="21"/>
              </w:rPr>
            </w:pPr>
            <w:r w:rsidRPr="006A238B">
              <w:rPr>
                <w:b/>
                <w:sz w:val="21"/>
                <w:szCs w:val="21"/>
              </w:rPr>
              <w:t xml:space="preserve">Hourly </w:t>
            </w:r>
            <w:r w:rsidR="003522A2">
              <w:rPr>
                <w:b/>
                <w:sz w:val="21"/>
                <w:szCs w:val="21"/>
              </w:rPr>
              <w:t>R</w:t>
            </w:r>
            <w:r w:rsidRPr="006A238B">
              <w:rPr>
                <w:b/>
                <w:sz w:val="21"/>
                <w:szCs w:val="21"/>
              </w:rPr>
              <w:t xml:space="preserve">ate of </w:t>
            </w:r>
            <w:r w:rsidR="003522A2">
              <w:rPr>
                <w:b/>
                <w:sz w:val="21"/>
                <w:szCs w:val="21"/>
              </w:rPr>
              <w:t>P</w:t>
            </w:r>
            <w:r w:rsidRPr="006A238B">
              <w:rPr>
                <w:b/>
                <w:sz w:val="21"/>
                <w:szCs w:val="21"/>
              </w:rPr>
              <w:t>ay £</w:t>
            </w:r>
          </w:p>
        </w:tc>
      </w:tr>
      <w:tr w:rsidR="006A238B" w:rsidTr="0014646D">
        <w:tc>
          <w:tcPr>
            <w:tcW w:w="1419" w:type="dxa"/>
            <w:gridSpan w:val="3"/>
          </w:tcPr>
          <w:p w:rsidR="006A238B" w:rsidRDefault="006A238B" w:rsidP="00781277">
            <w:pPr>
              <w:rPr>
                <w:sz w:val="21"/>
                <w:szCs w:val="21"/>
              </w:rPr>
            </w:pPr>
          </w:p>
        </w:tc>
        <w:tc>
          <w:tcPr>
            <w:tcW w:w="1623" w:type="dxa"/>
            <w:gridSpan w:val="3"/>
          </w:tcPr>
          <w:p w:rsidR="006A238B" w:rsidRDefault="006A238B" w:rsidP="00781277">
            <w:pPr>
              <w:rPr>
                <w:sz w:val="21"/>
                <w:szCs w:val="21"/>
              </w:rPr>
            </w:pPr>
          </w:p>
        </w:tc>
        <w:tc>
          <w:tcPr>
            <w:tcW w:w="1518" w:type="dxa"/>
          </w:tcPr>
          <w:p w:rsidR="006A238B" w:rsidRDefault="006A238B" w:rsidP="00781277">
            <w:pPr>
              <w:rPr>
                <w:sz w:val="21"/>
                <w:szCs w:val="21"/>
              </w:rPr>
            </w:pPr>
          </w:p>
        </w:tc>
        <w:tc>
          <w:tcPr>
            <w:tcW w:w="2387" w:type="dxa"/>
            <w:gridSpan w:val="4"/>
          </w:tcPr>
          <w:p w:rsidR="006A238B" w:rsidRDefault="006A238B" w:rsidP="00781277">
            <w:pPr>
              <w:rPr>
                <w:sz w:val="21"/>
                <w:szCs w:val="21"/>
              </w:rPr>
            </w:pPr>
          </w:p>
        </w:tc>
        <w:tc>
          <w:tcPr>
            <w:tcW w:w="2628" w:type="dxa"/>
            <w:gridSpan w:val="4"/>
          </w:tcPr>
          <w:p w:rsidR="006A238B" w:rsidRDefault="006A238B" w:rsidP="00781277">
            <w:pPr>
              <w:rPr>
                <w:sz w:val="21"/>
                <w:szCs w:val="21"/>
              </w:rPr>
            </w:pPr>
          </w:p>
        </w:tc>
        <w:tc>
          <w:tcPr>
            <w:tcW w:w="1729" w:type="dxa"/>
            <w:gridSpan w:val="2"/>
          </w:tcPr>
          <w:p w:rsidR="006A238B" w:rsidRDefault="006A238B" w:rsidP="00781277">
            <w:pPr>
              <w:rPr>
                <w:sz w:val="21"/>
                <w:szCs w:val="21"/>
              </w:rPr>
            </w:pPr>
          </w:p>
        </w:tc>
      </w:tr>
      <w:tr w:rsidR="006A238B" w:rsidRPr="006A238B" w:rsidTr="0014646D">
        <w:tc>
          <w:tcPr>
            <w:tcW w:w="11304" w:type="dxa"/>
            <w:gridSpan w:val="17"/>
          </w:tcPr>
          <w:p w:rsidR="006A238B" w:rsidRPr="006A238B" w:rsidRDefault="006A238B" w:rsidP="00781277">
            <w:pPr>
              <w:rPr>
                <w:b/>
                <w:sz w:val="21"/>
                <w:szCs w:val="21"/>
              </w:rPr>
            </w:pPr>
            <w:r w:rsidRPr="006A238B">
              <w:rPr>
                <w:b/>
                <w:sz w:val="21"/>
                <w:szCs w:val="21"/>
              </w:rPr>
              <w:t>Allocation of</w:t>
            </w:r>
            <w:r w:rsidR="00581900">
              <w:rPr>
                <w:b/>
                <w:sz w:val="21"/>
                <w:szCs w:val="21"/>
              </w:rPr>
              <w:t xml:space="preserve"> Paid Teaching</w:t>
            </w:r>
            <w:r w:rsidRPr="006A238B">
              <w:rPr>
                <w:b/>
                <w:sz w:val="21"/>
                <w:szCs w:val="21"/>
              </w:rPr>
              <w:t xml:space="preserve"> Hours</w:t>
            </w:r>
          </w:p>
        </w:tc>
      </w:tr>
      <w:tr w:rsidR="006A238B" w:rsidRPr="006A238B" w:rsidTr="0014646D">
        <w:trPr>
          <w:trHeight w:val="300"/>
        </w:trPr>
        <w:tc>
          <w:tcPr>
            <w:tcW w:w="1419" w:type="dxa"/>
            <w:gridSpan w:val="3"/>
            <w:vMerge w:val="restart"/>
          </w:tcPr>
          <w:p w:rsidR="006A238B" w:rsidRPr="006A238B" w:rsidRDefault="006A238B" w:rsidP="00781277">
            <w:pPr>
              <w:rPr>
                <w:b/>
                <w:sz w:val="21"/>
                <w:szCs w:val="21"/>
              </w:rPr>
            </w:pPr>
            <w:r w:rsidRPr="006A238B">
              <w:rPr>
                <w:b/>
                <w:sz w:val="21"/>
                <w:szCs w:val="21"/>
              </w:rPr>
              <w:t xml:space="preserve">Preparation </w:t>
            </w:r>
          </w:p>
        </w:tc>
        <w:tc>
          <w:tcPr>
            <w:tcW w:w="1299" w:type="dxa"/>
            <w:vMerge w:val="restart"/>
          </w:tcPr>
          <w:p w:rsidR="006A238B" w:rsidRPr="006A238B" w:rsidRDefault="006A238B" w:rsidP="00781277">
            <w:pPr>
              <w:rPr>
                <w:b/>
                <w:sz w:val="21"/>
                <w:szCs w:val="21"/>
              </w:rPr>
            </w:pPr>
            <w:r w:rsidRPr="006A238B">
              <w:rPr>
                <w:b/>
                <w:sz w:val="21"/>
                <w:szCs w:val="21"/>
              </w:rPr>
              <w:t xml:space="preserve">Contact </w:t>
            </w:r>
          </w:p>
        </w:tc>
        <w:tc>
          <w:tcPr>
            <w:tcW w:w="2857" w:type="dxa"/>
            <w:gridSpan w:val="5"/>
            <w:vMerge w:val="restart"/>
          </w:tcPr>
          <w:p w:rsidR="006A238B" w:rsidRPr="006A238B" w:rsidRDefault="006A238B" w:rsidP="00781277">
            <w:pPr>
              <w:rPr>
                <w:b/>
                <w:sz w:val="21"/>
                <w:szCs w:val="21"/>
              </w:rPr>
            </w:pPr>
            <w:r w:rsidRPr="006A238B">
              <w:rPr>
                <w:b/>
                <w:sz w:val="21"/>
                <w:szCs w:val="21"/>
              </w:rPr>
              <w:t xml:space="preserve">Assessment </w:t>
            </w:r>
          </w:p>
        </w:tc>
        <w:tc>
          <w:tcPr>
            <w:tcW w:w="823" w:type="dxa"/>
            <w:vMerge w:val="restart"/>
          </w:tcPr>
          <w:p w:rsidR="006A238B" w:rsidRPr="006A238B" w:rsidRDefault="006A238B" w:rsidP="00781277">
            <w:pPr>
              <w:rPr>
                <w:b/>
                <w:sz w:val="21"/>
                <w:szCs w:val="21"/>
              </w:rPr>
            </w:pPr>
            <w:r w:rsidRPr="006A238B">
              <w:rPr>
                <w:b/>
                <w:sz w:val="21"/>
                <w:szCs w:val="21"/>
              </w:rPr>
              <w:t>Office Hours</w:t>
            </w:r>
          </w:p>
        </w:tc>
        <w:tc>
          <w:tcPr>
            <w:tcW w:w="3197" w:type="dxa"/>
            <w:gridSpan w:val="6"/>
          </w:tcPr>
          <w:p w:rsidR="006A238B" w:rsidRPr="006A238B" w:rsidRDefault="006A238B" w:rsidP="00781277">
            <w:pPr>
              <w:rPr>
                <w:b/>
                <w:sz w:val="21"/>
                <w:szCs w:val="21"/>
              </w:rPr>
            </w:pPr>
            <w:r w:rsidRPr="006A238B">
              <w:rPr>
                <w:b/>
                <w:sz w:val="21"/>
                <w:szCs w:val="21"/>
              </w:rPr>
              <w:t xml:space="preserve">Training </w:t>
            </w:r>
          </w:p>
        </w:tc>
        <w:tc>
          <w:tcPr>
            <w:tcW w:w="1709" w:type="dxa"/>
            <w:vMerge w:val="restart"/>
          </w:tcPr>
          <w:p w:rsidR="006A238B" w:rsidRDefault="006A238B" w:rsidP="006A238B">
            <w:pPr>
              <w:rPr>
                <w:b/>
                <w:sz w:val="21"/>
                <w:szCs w:val="21"/>
              </w:rPr>
            </w:pPr>
            <w:r w:rsidRPr="006A238B">
              <w:rPr>
                <w:b/>
                <w:sz w:val="21"/>
                <w:szCs w:val="21"/>
              </w:rPr>
              <w:t>Holiday Entitlement</w:t>
            </w:r>
          </w:p>
          <w:p w:rsidR="003522A2" w:rsidRPr="006A238B" w:rsidRDefault="003522A2" w:rsidP="006A238B">
            <w:pPr>
              <w:rPr>
                <w:b/>
                <w:sz w:val="21"/>
                <w:szCs w:val="21"/>
              </w:rPr>
            </w:pPr>
            <w:r>
              <w:rPr>
                <w:b/>
                <w:sz w:val="21"/>
                <w:szCs w:val="21"/>
              </w:rPr>
              <w:t>(Hours)</w:t>
            </w:r>
          </w:p>
        </w:tc>
      </w:tr>
      <w:tr w:rsidR="006A238B" w:rsidTr="0014646D">
        <w:trPr>
          <w:trHeight w:val="300"/>
        </w:trPr>
        <w:tc>
          <w:tcPr>
            <w:tcW w:w="1419" w:type="dxa"/>
            <w:gridSpan w:val="3"/>
            <w:vMerge/>
          </w:tcPr>
          <w:p w:rsidR="006A238B" w:rsidRDefault="006A238B" w:rsidP="00781277">
            <w:pPr>
              <w:rPr>
                <w:sz w:val="21"/>
                <w:szCs w:val="21"/>
              </w:rPr>
            </w:pPr>
          </w:p>
        </w:tc>
        <w:tc>
          <w:tcPr>
            <w:tcW w:w="1299" w:type="dxa"/>
            <w:vMerge/>
          </w:tcPr>
          <w:p w:rsidR="006A238B" w:rsidRDefault="006A238B" w:rsidP="00781277">
            <w:pPr>
              <w:rPr>
                <w:sz w:val="21"/>
                <w:szCs w:val="21"/>
              </w:rPr>
            </w:pPr>
          </w:p>
        </w:tc>
        <w:tc>
          <w:tcPr>
            <w:tcW w:w="2857" w:type="dxa"/>
            <w:gridSpan w:val="5"/>
            <w:vMerge/>
          </w:tcPr>
          <w:p w:rsidR="006A238B" w:rsidRDefault="006A238B" w:rsidP="00781277">
            <w:pPr>
              <w:rPr>
                <w:sz w:val="21"/>
                <w:szCs w:val="21"/>
              </w:rPr>
            </w:pPr>
          </w:p>
        </w:tc>
        <w:tc>
          <w:tcPr>
            <w:tcW w:w="823" w:type="dxa"/>
            <w:vMerge/>
          </w:tcPr>
          <w:p w:rsidR="006A238B" w:rsidRDefault="006A238B" w:rsidP="00781277">
            <w:pPr>
              <w:rPr>
                <w:sz w:val="21"/>
                <w:szCs w:val="21"/>
              </w:rPr>
            </w:pPr>
          </w:p>
        </w:tc>
        <w:tc>
          <w:tcPr>
            <w:tcW w:w="1353" w:type="dxa"/>
            <w:gridSpan w:val="3"/>
          </w:tcPr>
          <w:p w:rsidR="006A238B" w:rsidRPr="006A238B" w:rsidRDefault="006A238B" w:rsidP="006A238B">
            <w:pPr>
              <w:rPr>
                <w:b/>
                <w:sz w:val="21"/>
                <w:szCs w:val="21"/>
              </w:rPr>
            </w:pPr>
            <w:r w:rsidRPr="006A238B">
              <w:rPr>
                <w:b/>
                <w:sz w:val="21"/>
                <w:szCs w:val="21"/>
              </w:rPr>
              <w:t>Generic</w:t>
            </w:r>
          </w:p>
        </w:tc>
        <w:tc>
          <w:tcPr>
            <w:tcW w:w="1844" w:type="dxa"/>
            <w:gridSpan w:val="3"/>
          </w:tcPr>
          <w:p w:rsidR="006A238B" w:rsidRPr="006A238B" w:rsidRDefault="006A238B" w:rsidP="00781277">
            <w:pPr>
              <w:rPr>
                <w:b/>
                <w:sz w:val="21"/>
                <w:szCs w:val="21"/>
              </w:rPr>
            </w:pPr>
            <w:r w:rsidRPr="006A238B">
              <w:rPr>
                <w:b/>
                <w:sz w:val="21"/>
                <w:szCs w:val="21"/>
              </w:rPr>
              <w:t>Role Specific</w:t>
            </w:r>
          </w:p>
        </w:tc>
        <w:tc>
          <w:tcPr>
            <w:tcW w:w="1709" w:type="dxa"/>
            <w:vMerge/>
          </w:tcPr>
          <w:p w:rsidR="006A238B" w:rsidRDefault="006A238B" w:rsidP="006A238B">
            <w:pPr>
              <w:rPr>
                <w:sz w:val="21"/>
                <w:szCs w:val="21"/>
              </w:rPr>
            </w:pPr>
          </w:p>
        </w:tc>
      </w:tr>
      <w:tr w:rsidR="006A238B" w:rsidTr="0014646D">
        <w:tc>
          <w:tcPr>
            <w:tcW w:w="1419" w:type="dxa"/>
            <w:gridSpan w:val="3"/>
          </w:tcPr>
          <w:p w:rsidR="006A238B" w:rsidRDefault="006A238B" w:rsidP="00781277">
            <w:pPr>
              <w:rPr>
                <w:sz w:val="21"/>
                <w:szCs w:val="21"/>
              </w:rPr>
            </w:pPr>
          </w:p>
        </w:tc>
        <w:tc>
          <w:tcPr>
            <w:tcW w:w="1299" w:type="dxa"/>
          </w:tcPr>
          <w:p w:rsidR="006A238B" w:rsidRDefault="006A238B" w:rsidP="00781277">
            <w:pPr>
              <w:rPr>
                <w:sz w:val="21"/>
                <w:szCs w:val="21"/>
              </w:rPr>
            </w:pPr>
          </w:p>
        </w:tc>
        <w:tc>
          <w:tcPr>
            <w:tcW w:w="2857" w:type="dxa"/>
            <w:gridSpan w:val="5"/>
          </w:tcPr>
          <w:p w:rsidR="006A238B" w:rsidRDefault="006A238B" w:rsidP="00781277">
            <w:pPr>
              <w:rPr>
                <w:sz w:val="21"/>
                <w:szCs w:val="21"/>
              </w:rPr>
            </w:pPr>
          </w:p>
        </w:tc>
        <w:tc>
          <w:tcPr>
            <w:tcW w:w="823" w:type="dxa"/>
          </w:tcPr>
          <w:p w:rsidR="006A238B" w:rsidRDefault="006A238B" w:rsidP="00781277">
            <w:pPr>
              <w:rPr>
                <w:sz w:val="21"/>
                <w:szCs w:val="21"/>
              </w:rPr>
            </w:pPr>
          </w:p>
        </w:tc>
        <w:tc>
          <w:tcPr>
            <w:tcW w:w="1353" w:type="dxa"/>
            <w:gridSpan w:val="3"/>
          </w:tcPr>
          <w:p w:rsidR="006A238B" w:rsidRDefault="006A238B" w:rsidP="00781277">
            <w:pPr>
              <w:rPr>
                <w:sz w:val="21"/>
                <w:szCs w:val="21"/>
              </w:rPr>
            </w:pPr>
          </w:p>
        </w:tc>
        <w:tc>
          <w:tcPr>
            <w:tcW w:w="1844" w:type="dxa"/>
            <w:gridSpan w:val="3"/>
          </w:tcPr>
          <w:p w:rsidR="006A238B" w:rsidRDefault="006A238B" w:rsidP="00781277">
            <w:pPr>
              <w:rPr>
                <w:sz w:val="21"/>
                <w:szCs w:val="21"/>
              </w:rPr>
            </w:pPr>
          </w:p>
        </w:tc>
        <w:tc>
          <w:tcPr>
            <w:tcW w:w="1709" w:type="dxa"/>
          </w:tcPr>
          <w:p w:rsidR="006A238B" w:rsidRDefault="006A238B" w:rsidP="00781277">
            <w:pPr>
              <w:rPr>
                <w:sz w:val="21"/>
                <w:szCs w:val="21"/>
              </w:rPr>
            </w:pPr>
          </w:p>
        </w:tc>
      </w:tr>
    </w:tbl>
    <w:p w:rsidR="00581900" w:rsidRDefault="00581900" w:rsidP="00781277">
      <w:pPr>
        <w:rPr>
          <w:sz w:val="21"/>
          <w:szCs w:val="21"/>
        </w:rPr>
      </w:pPr>
      <w:r>
        <w:rPr>
          <w:sz w:val="21"/>
          <w:szCs w:val="21"/>
        </w:rPr>
        <w:t xml:space="preserve">Where the </w:t>
      </w:r>
      <w:proofErr w:type="gramStart"/>
      <w:r>
        <w:rPr>
          <w:sz w:val="21"/>
          <w:szCs w:val="21"/>
        </w:rPr>
        <w:t>allocation of paid teaching hours stated above are</w:t>
      </w:r>
      <w:proofErr w:type="gramEnd"/>
      <w:r>
        <w:rPr>
          <w:sz w:val="21"/>
          <w:szCs w:val="21"/>
        </w:rPr>
        <w:t xml:space="preserve"> not worked, an adjustment to the hours payable will be made.</w:t>
      </w:r>
    </w:p>
    <w:p w:rsidR="00781277" w:rsidRDefault="00781277" w:rsidP="00781277">
      <w:pPr>
        <w:rPr>
          <w:sz w:val="21"/>
          <w:szCs w:val="21"/>
        </w:rPr>
      </w:pPr>
      <w:r w:rsidRPr="00A36A9B">
        <w:rPr>
          <w:sz w:val="21"/>
          <w:szCs w:val="21"/>
        </w:rPr>
        <w:t>I confirm that I accept the allocation of teaching as detailed above.</w:t>
      </w:r>
      <w:r w:rsidR="003D1042">
        <w:rPr>
          <w:sz w:val="21"/>
          <w:szCs w:val="21"/>
        </w:rPr>
        <w:t xml:space="preserve">  </w:t>
      </w:r>
      <w:r w:rsidRPr="00A36A9B">
        <w:rPr>
          <w:sz w:val="21"/>
          <w:szCs w:val="21"/>
        </w:rPr>
        <w:t xml:space="preserve">I understand that the terms and conditions </w:t>
      </w:r>
      <w:r>
        <w:rPr>
          <w:sz w:val="21"/>
          <w:szCs w:val="21"/>
        </w:rPr>
        <w:t xml:space="preserve">applicable to </w:t>
      </w:r>
      <w:r w:rsidRPr="00A36A9B">
        <w:rPr>
          <w:sz w:val="21"/>
          <w:szCs w:val="21"/>
        </w:rPr>
        <w:t>the above teaching</w:t>
      </w:r>
      <w:r>
        <w:rPr>
          <w:sz w:val="21"/>
          <w:szCs w:val="21"/>
        </w:rPr>
        <w:t xml:space="preserve"> allocation are those set out overleaf and on</w:t>
      </w:r>
      <w:r w:rsidR="00622785">
        <w:rPr>
          <w:sz w:val="21"/>
          <w:szCs w:val="21"/>
        </w:rPr>
        <w:t xml:space="preserve"> </w:t>
      </w:r>
      <w:r>
        <w:rPr>
          <w:sz w:val="21"/>
          <w:szCs w:val="21"/>
        </w:rPr>
        <w:t xml:space="preserve">my Confirmation of Registration form. </w:t>
      </w:r>
    </w:p>
    <w:p w:rsidR="00781277" w:rsidRPr="00A36A9B" w:rsidRDefault="00781277" w:rsidP="00781277">
      <w:pPr>
        <w:rPr>
          <w:sz w:val="21"/>
          <w:szCs w:val="21"/>
        </w:rPr>
      </w:pPr>
    </w:p>
    <w:p w:rsidR="00781277" w:rsidRPr="00A36A9B" w:rsidRDefault="00A83E07" w:rsidP="00781277">
      <w:pPr>
        <w:rPr>
          <w:b/>
          <w:sz w:val="21"/>
          <w:szCs w:val="21"/>
        </w:rPr>
      </w:pPr>
      <w:r>
        <w:rPr>
          <w:b/>
          <w:sz w:val="21"/>
          <w:szCs w:val="21"/>
        </w:rPr>
        <w:t xml:space="preserve">  </w:t>
      </w:r>
      <w:r w:rsidR="00781277" w:rsidRPr="00A36A9B">
        <w:rPr>
          <w:b/>
          <w:sz w:val="21"/>
          <w:szCs w:val="21"/>
        </w:rPr>
        <w:t>Signed: ………………………………………..                      Date:……………………….</w:t>
      </w:r>
    </w:p>
    <w:p w:rsidR="00781277" w:rsidRPr="00A36A9B" w:rsidRDefault="00781277" w:rsidP="00781277">
      <w:pPr>
        <w:rPr>
          <w:b/>
          <w:sz w:val="21"/>
          <w:szCs w:val="21"/>
        </w:rPr>
      </w:pPr>
      <w:r w:rsidRPr="00A36A9B">
        <w:rPr>
          <w:sz w:val="21"/>
          <w:szCs w:val="21"/>
        </w:rPr>
        <w:tab/>
      </w:r>
      <w:r w:rsidRPr="00A36A9B">
        <w:rPr>
          <w:b/>
          <w:sz w:val="21"/>
          <w:szCs w:val="21"/>
        </w:rPr>
        <w:t>(Postgraduate Research Student)</w:t>
      </w:r>
    </w:p>
    <w:p w:rsidR="00781277" w:rsidRDefault="00A83E07" w:rsidP="00781277">
      <w:pPr>
        <w:rPr>
          <w:b/>
          <w:sz w:val="21"/>
          <w:szCs w:val="21"/>
        </w:rPr>
      </w:pPr>
      <w:r>
        <w:rPr>
          <w:b/>
          <w:sz w:val="21"/>
          <w:szCs w:val="21"/>
        </w:rPr>
        <w:t xml:space="preserve">  </w:t>
      </w:r>
      <w:r w:rsidR="00781277" w:rsidRPr="00A36A9B">
        <w:rPr>
          <w:b/>
          <w:sz w:val="21"/>
          <w:szCs w:val="21"/>
        </w:rPr>
        <w:t>The signed document should be passed to the Dean of Faculty/Head of School (or formal nominee).</w:t>
      </w:r>
    </w:p>
    <w:p w:rsidR="00781277" w:rsidRPr="00A36A9B" w:rsidRDefault="00781277" w:rsidP="00781277">
      <w:pPr>
        <w:rPr>
          <w:b/>
          <w:sz w:val="21"/>
          <w:szCs w:val="21"/>
        </w:rPr>
      </w:pPr>
    </w:p>
    <w:p w:rsidR="00781277" w:rsidRPr="00A36A9B" w:rsidRDefault="00A83E07" w:rsidP="00781277">
      <w:pPr>
        <w:rPr>
          <w:b/>
          <w:sz w:val="21"/>
          <w:szCs w:val="21"/>
        </w:rPr>
      </w:pPr>
      <w:r>
        <w:rPr>
          <w:b/>
          <w:sz w:val="21"/>
          <w:szCs w:val="21"/>
        </w:rPr>
        <w:t xml:space="preserve">  </w:t>
      </w:r>
      <w:r w:rsidR="00781277" w:rsidRPr="00A36A9B">
        <w:rPr>
          <w:b/>
          <w:sz w:val="21"/>
          <w:szCs w:val="21"/>
        </w:rPr>
        <w:t xml:space="preserve">Signed:…………………………………………                      </w:t>
      </w:r>
      <w:r w:rsidR="00C948CC">
        <w:rPr>
          <w:b/>
          <w:sz w:val="21"/>
          <w:szCs w:val="21"/>
        </w:rPr>
        <w:t xml:space="preserve">                                       </w:t>
      </w:r>
      <w:r w:rsidR="00781277" w:rsidRPr="00A36A9B">
        <w:rPr>
          <w:b/>
          <w:sz w:val="21"/>
          <w:szCs w:val="21"/>
        </w:rPr>
        <w:t>Date:……………………….</w:t>
      </w:r>
    </w:p>
    <w:p w:rsidR="0014646D" w:rsidRDefault="00781277" w:rsidP="0014646D">
      <w:pPr>
        <w:rPr>
          <w:b/>
          <w:sz w:val="21"/>
          <w:szCs w:val="21"/>
        </w:rPr>
      </w:pPr>
      <w:r w:rsidRPr="00A36A9B">
        <w:rPr>
          <w:b/>
          <w:sz w:val="21"/>
          <w:szCs w:val="21"/>
        </w:rPr>
        <w:tab/>
        <w:t>(Dean of Faculty/Head of School (or formal nominee))</w:t>
      </w:r>
    </w:p>
    <w:p w:rsidR="0039060C" w:rsidRDefault="00781277" w:rsidP="0014646D">
      <w:pPr>
        <w:rPr>
          <w:b/>
          <w:sz w:val="21"/>
          <w:szCs w:val="21"/>
        </w:rPr>
      </w:pPr>
      <w:r w:rsidRPr="00A36A9B">
        <w:rPr>
          <w:b/>
          <w:sz w:val="21"/>
          <w:szCs w:val="21"/>
        </w:rPr>
        <w:t>The signed document should be passed to the Postgraduate Research Student.</w:t>
      </w:r>
    </w:p>
    <w:p w:rsidR="0039060C" w:rsidRDefault="0039060C" w:rsidP="0039060C">
      <w:pPr>
        <w:spacing w:before="0" w:line="240" w:lineRule="auto"/>
        <w:rPr>
          <w:b/>
          <w:sz w:val="21"/>
          <w:szCs w:val="21"/>
        </w:rPr>
      </w:pPr>
    </w:p>
    <w:p w:rsidR="00781277" w:rsidRPr="00276DFC" w:rsidRDefault="0039060C" w:rsidP="0039060C">
      <w:pPr>
        <w:spacing w:before="0" w:line="240" w:lineRule="auto"/>
        <w:rPr>
          <w:sz w:val="13"/>
          <w:szCs w:val="13"/>
        </w:rPr>
      </w:pPr>
      <w:r>
        <w:rPr>
          <w:b/>
          <w:sz w:val="21"/>
          <w:szCs w:val="21"/>
        </w:rPr>
        <w:t>Top copy to be returned to student                       Pink and Blue copies to be retained by the Faculty/School</w:t>
      </w:r>
      <w:r w:rsidR="00781277" w:rsidRPr="00A36A9B">
        <w:rPr>
          <w:b/>
          <w:sz w:val="21"/>
          <w:szCs w:val="21"/>
        </w:rPr>
        <w:t xml:space="preserve"> </w:t>
      </w:r>
    </w:p>
    <w:sectPr w:rsidR="00781277" w:rsidRPr="00276DFC" w:rsidSect="0014646D">
      <w:headerReference w:type="even" r:id="rId24"/>
      <w:headerReference w:type="default" r:id="rId25"/>
      <w:footerReference w:type="default" r:id="rId26"/>
      <w:headerReference w:type="first" r:id="rId27"/>
      <w:type w:val="continuous"/>
      <w:pgSz w:w="11906" w:h="16838"/>
      <w:pgMar w:top="123" w:right="284" w:bottom="142" w:left="284" w:header="14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46D" w:rsidRDefault="0014646D" w:rsidP="0014646D">
      <w:pPr>
        <w:spacing w:before="0" w:line="240" w:lineRule="auto"/>
      </w:pPr>
      <w:r>
        <w:separator/>
      </w:r>
    </w:p>
  </w:endnote>
  <w:endnote w:type="continuationSeparator" w:id="0">
    <w:p w:rsidR="0014646D" w:rsidRDefault="0014646D" w:rsidP="0014646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6D" w:rsidRPr="0014646D" w:rsidRDefault="0014646D">
    <w:pPr>
      <w:pStyle w:val="Footer"/>
      <w:rPr>
        <w:sz w:val="12"/>
        <w:szCs w:val="12"/>
      </w:rPr>
    </w:pPr>
    <w:r w:rsidRPr="0014646D">
      <w:rPr>
        <w:sz w:val="12"/>
        <w:szCs w:val="12"/>
      </w:rPr>
      <w:t>Updated September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6D" w:rsidRPr="0014646D" w:rsidRDefault="0014646D" w:rsidP="001464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46D" w:rsidRDefault="0014646D" w:rsidP="0014646D">
      <w:pPr>
        <w:spacing w:before="0" w:line="240" w:lineRule="auto"/>
      </w:pPr>
      <w:r>
        <w:separator/>
      </w:r>
    </w:p>
  </w:footnote>
  <w:footnote w:type="continuationSeparator" w:id="0">
    <w:p w:rsidR="0014646D" w:rsidRDefault="0014646D" w:rsidP="0014646D">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6D" w:rsidRDefault="004450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544761" o:spid="_x0000_s2050" type="#_x0000_t136" style="position:absolute;margin-left:0;margin-top:0;width:614.85pt;height:184.45pt;rotation:315;z-index:-251655168;mso-position-horizontal:center;mso-position-horizontal-relative:margin;mso-position-vertical:center;mso-position-vertical-relative:margin" o:allowincell="f" fillcolor="silver" stroked="f">
          <v:textpath style="font-family:&quot;Arial Black&quot;;font-size:1pt" string="EX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6D" w:rsidRDefault="004450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544762" o:spid="_x0000_s2051" type="#_x0000_t136" style="position:absolute;margin-left:0;margin-top:0;width:614.85pt;height:184.45pt;rotation:315;z-index:-251653120;mso-position-horizontal:center;mso-position-horizontal-relative:margin;mso-position-vertical:center;mso-position-vertical-relative:margin" o:allowincell="f" fillcolor="silver" stroked="f">
          <v:textpath style="font-family:&quot;Arial Black&quot;;font-size:1pt" string="EX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6D" w:rsidRDefault="004450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544760" o:spid="_x0000_s2049" type="#_x0000_t136" style="position:absolute;margin-left:0;margin-top:0;width:614.85pt;height:184.45pt;rotation:315;z-index:-251657216;mso-position-horizontal:center;mso-position-horizontal-relative:margin;mso-position-vertical:center;mso-position-vertical-relative:margin" o:allowincell="f" fillcolor="silver" stroked="f">
          <v:textpath style="font-family:&quot;Arial Black&quot;;font-size:1pt" string="EXAMPL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6D" w:rsidRDefault="004450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544764" o:spid="_x0000_s2053" type="#_x0000_t136" style="position:absolute;margin-left:0;margin-top:0;width:614.85pt;height:184.45pt;rotation:315;z-index:-251649024;mso-position-horizontal:center;mso-position-horizontal-relative:margin;mso-position-vertical:center;mso-position-vertical-relative:margin" o:allowincell="f" fillcolor="silver" stroked="f">
          <v:textpath style="font-family:&quot;Arial Black&quot;;font-size:1pt" string="EXAMPL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6D" w:rsidRDefault="004450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544765" o:spid="_x0000_s2054" type="#_x0000_t136" style="position:absolute;margin-left:0;margin-top:0;width:614.85pt;height:184.45pt;rotation:315;z-index:-251646976;mso-position-horizontal:center;mso-position-horizontal-relative:margin;mso-position-vertical:center;mso-position-vertical-relative:margin" o:allowincell="f" fillcolor="silver" stroked="f">
          <v:textpath style="font-family:&quot;Arial Black&quot;;font-size:1pt" string="EXAMPLE"/>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6D" w:rsidRDefault="004450A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544763" o:spid="_x0000_s2052" type="#_x0000_t136" style="position:absolute;margin-left:0;margin-top:0;width:614.85pt;height:184.45pt;rotation:315;z-index:-251651072;mso-position-horizontal:center;mso-position-horizontal-relative:margin;mso-position-vertical:center;mso-position-vertical-relative:margin" o:allowincell="f" fillcolor="silver" stroked="f">
          <v:textpath style="font-family:&quot;Arial Black&quot;;font-size:1pt" string="EX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5E7816"/>
    <w:lvl w:ilvl="0">
      <w:start w:val="1"/>
      <w:numFmt w:val="decimal"/>
      <w:lvlText w:val="%1."/>
      <w:lvlJc w:val="left"/>
      <w:pPr>
        <w:tabs>
          <w:tab w:val="num" w:pos="1492"/>
        </w:tabs>
        <w:ind w:left="1492" w:hanging="360"/>
      </w:pPr>
    </w:lvl>
  </w:abstractNum>
  <w:abstractNum w:abstractNumId="1">
    <w:nsid w:val="FFFFFF7D"/>
    <w:multiLevelType w:val="singleLevel"/>
    <w:tmpl w:val="46964D34"/>
    <w:lvl w:ilvl="0">
      <w:start w:val="1"/>
      <w:numFmt w:val="decimal"/>
      <w:lvlText w:val="%1."/>
      <w:lvlJc w:val="left"/>
      <w:pPr>
        <w:tabs>
          <w:tab w:val="num" w:pos="1209"/>
        </w:tabs>
        <w:ind w:left="1209" w:hanging="360"/>
      </w:pPr>
    </w:lvl>
  </w:abstractNum>
  <w:abstractNum w:abstractNumId="2">
    <w:nsid w:val="FFFFFF7E"/>
    <w:multiLevelType w:val="singleLevel"/>
    <w:tmpl w:val="C0D2C580"/>
    <w:lvl w:ilvl="0">
      <w:start w:val="1"/>
      <w:numFmt w:val="decimal"/>
      <w:lvlText w:val="%1."/>
      <w:lvlJc w:val="left"/>
      <w:pPr>
        <w:tabs>
          <w:tab w:val="num" w:pos="926"/>
        </w:tabs>
        <w:ind w:left="926" w:hanging="360"/>
      </w:pPr>
    </w:lvl>
  </w:abstractNum>
  <w:abstractNum w:abstractNumId="3">
    <w:nsid w:val="FFFFFF7F"/>
    <w:multiLevelType w:val="singleLevel"/>
    <w:tmpl w:val="5FFE02AA"/>
    <w:lvl w:ilvl="0">
      <w:start w:val="1"/>
      <w:numFmt w:val="decimal"/>
      <w:lvlText w:val="%1."/>
      <w:lvlJc w:val="left"/>
      <w:pPr>
        <w:tabs>
          <w:tab w:val="num" w:pos="643"/>
        </w:tabs>
        <w:ind w:left="643" w:hanging="360"/>
      </w:pPr>
    </w:lvl>
  </w:abstractNum>
  <w:abstractNum w:abstractNumId="4">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76DFC"/>
    <w:rsid w:val="00027F5C"/>
    <w:rsid w:val="000A395C"/>
    <w:rsid w:val="000F5A71"/>
    <w:rsid w:val="00134719"/>
    <w:rsid w:val="0014184B"/>
    <w:rsid w:val="00145E18"/>
    <w:rsid w:val="0014646D"/>
    <w:rsid w:val="00196EC5"/>
    <w:rsid w:val="001A120D"/>
    <w:rsid w:val="001C2F45"/>
    <w:rsid w:val="001C54F5"/>
    <w:rsid w:val="001E68A1"/>
    <w:rsid w:val="00267187"/>
    <w:rsid w:val="00272C3D"/>
    <w:rsid w:val="00273123"/>
    <w:rsid w:val="00276DFC"/>
    <w:rsid w:val="00281F21"/>
    <w:rsid w:val="002A237B"/>
    <w:rsid w:val="00310C29"/>
    <w:rsid w:val="00330467"/>
    <w:rsid w:val="003400F1"/>
    <w:rsid w:val="003522A2"/>
    <w:rsid w:val="0039060C"/>
    <w:rsid w:val="003D1042"/>
    <w:rsid w:val="004166D9"/>
    <w:rsid w:val="00416AA0"/>
    <w:rsid w:val="004450AD"/>
    <w:rsid w:val="00455E66"/>
    <w:rsid w:val="00560F68"/>
    <w:rsid w:val="0056264E"/>
    <w:rsid w:val="00581900"/>
    <w:rsid w:val="005B0D14"/>
    <w:rsid w:val="005E459D"/>
    <w:rsid w:val="00622785"/>
    <w:rsid w:val="006422C8"/>
    <w:rsid w:val="00655519"/>
    <w:rsid w:val="00697677"/>
    <w:rsid w:val="006A238B"/>
    <w:rsid w:val="006A7B61"/>
    <w:rsid w:val="006F163E"/>
    <w:rsid w:val="0070358E"/>
    <w:rsid w:val="007318C5"/>
    <w:rsid w:val="00744131"/>
    <w:rsid w:val="00781277"/>
    <w:rsid w:val="007C1B18"/>
    <w:rsid w:val="007C2D6F"/>
    <w:rsid w:val="0082022C"/>
    <w:rsid w:val="008368C8"/>
    <w:rsid w:val="00852854"/>
    <w:rsid w:val="00873D7B"/>
    <w:rsid w:val="00880119"/>
    <w:rsid w:val="00890E90"/>
    <w:rsid w:val="008C2666"/>
    <w:rsid w:val="0091059B"/>
    <w:rsid w:val="00930117"/>
    <w:rsid w:val="00937E5E"/>
    <w:rsid w:val="00A02C58"/>
    <w:rsid w:val="00A05EB4"/>
    <w:rsid w:val="00A1582F"/>
    <w:rsid w:val="00A26256"/>
    <w:rsid w:val="00A36CF5"/>
    <w:rsid w:val="00A42533"/>
    <w:rsid w:val="00A83E07"/>
    <w:rsid w:val="00AD1B4C"/>
    <w:rsid w:val="00AD3173"/>
    <w:rsid w:val="00AF00D4"/>
    <w:rsid w:val="00B23E4E"/>
    <w:rsid w:val="00B33271"/>
    <w:rsid w:val="00B3772F"/>
    <w:rsid w:val="00B73992"/>
    <w:rsid w:val="00B7564E"/>
    <w:rsid w:val="00BF7C01"/>
    <w:rsid w:val="00C43089"/>
    <w:rsid w:val="00C948CC"/>
    <w:rsid w:val="00CA19CD"/>
    <w:rsid w:val="00D00D33"/>
    <w:rsid w:val="00D63759"/>
    <w:rsid w:val="00E057DF"/>
    <w:rsid w:val="00E209F2"/>
    <w:rsid w:val="00E77EE6"/>
    <w:rsid w:val="00EB3296"/>
    <w:rsid w:val="00EB66B1"/>
    <w:rsid w:val="00EC4517"/>
    <w:rsid w:val="00EE3774"/>
    <w:rsid w:val="00EF2277"/>
    <w:rsid w:val="00F20A9E"/>
    <w:rsid w:val="00F367F1"/>
    <w:rsid w:val="00F41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64E"/>
    <w:pPr>
      <w:spacing w:before="120" w:after="0"/>
    </w:pPr>
  </w:style>
  <w:style w:type="paragraph" w:styleId="Heading1">
    <w:name w:val="heading 1"/>
    <w:basedOn w:val="Normal"/>
    <w:next w:val="Normal"/>
    <w:link w:val="Heading1Char"/>
    <w:autoRedefine/>
    <w:uiPriority w:val="9"/>
    <w:qFormat/>
    <w:rsid w:val="00EB66B1"/>
    <w:pPr>
      <w:keepNext/>
      <w:keepLines/>
      <w:outlineLvl w:val="0"/>
    </w:pPr>
    <w:rPr>
      <w:rFonts w:eastAsiaTheme="majorEastAsia"/>
      <w:b/>
      <w:bCs/>
      <w:sz w:val="36"/>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EB66B1"/>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EB66B1"/>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EB66B1"/>
    <w:rPr>
      <w:rFonts w:ascii="Arial" w:eastAsiaTheme="majorEastAsia" w:hAnsi="Arial" w:cs="Arial"/>
      <w:b/>
      <w:bCs/>
      <w:sz w:val="24"/>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semiHidden/>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character" w:styleId="Hyperlink">
    <w:name w:val="Hyperlink"/>
    <w:basedOn w:val="DefaultParagraphFont"/>
    <w:uiPriority w:val="99"/>
    <w:unhideWhenUsed/>
    <w:rsid w:val="00310C29"/>
    <w:rPr>
      <w:color w:val="0000FF" w:themeColor="hyperlink"/>
      <w:u w:val="single"/>
    </w:rPr>
  </w:style>
  <w:style w:type="character" w:styleId="FollowedHyperlink">
    <w:name w:val="FollowedHyperlink"/>
    <w:basedOn w:val="DefaultParagraphFont"/>
    <w:uiPriority w:val="99"/>
    <w:semiHidden/>
    <w:unhideWhenUsed/>
    <w:rsid w:val="00560F68"/>
    <w:rPr>
      <w:color w:val="800080" w:themeColor="followedHyperlink"/>
      <w:u w:val="single"/>
    </w:rPr>
  </w:style>
  <w:style w:type="table" w:styleId="TableGrid">
    <w:name w:val="Table Grid"/>
    <w:basedOn w:val="TableNormal"/>
    <w:uiPriority w:val="59"/>
    <w:rsid w:val="007812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68A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8A1"/>
    <w:rPr>
      <w:rFonts w:ascii="Tahoma" w:hAnsi="Tahoma" w:cs="Tahoma"/>
      <w:sz w:val="16"/>
      <w:szCs w:val="16"/>
    </w:rPr>
  </w:style>
  <w:style w:type="paragraph" w:styleId="Header">
    <w:name w:val="header"/>
    <w:basedOn w:val="Normal"/>
    <w:link w:val="HeaderChar"/>
    <w:uiPriority w:val="99"/>
    <w:unhideWhenUsed/>
    <w:rsid w:val="0014646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14646D"/>
  </w:style>
  <w:style w:type="paragraph" w:styleId="Footer">
    <w:name w:val="footer"/>
    <w:basedOn w:val="Normal"/>
    <w:link w:val="FooterChar"/>
    <w:uiPriority w:val="99"/>
    <w:unhideWhenUsed/>
    <w:rsid w:val="0014646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14646D"/>
  </w:style>
  <w:style w:type="paragraph" w:styleId="ListParagraph">
    <w:name w:val="List Paragraph"/>
    <w:basedOn w:val="Normal"/>
    <w:uiPriority w:val="34"/>
    <w:qFormat/>
    <w:rsid w:val="004450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hr.leeds.ac.uk/PG_teaching_assistance" TargetMode="External"/><Relationship Id="rId18" Type="http://schemas.openxmlformats.org/officeDocument/2006/relationships/hyperlink" Target="http://hr.leeds.ac.uk/PG_teaching_assistance"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www.leeds.ac.uk/finance" TargetMode="External"/><Relationship Id="rId7" Type="http://schemas.openxmlformats.org/officeDocument/2006/relationships/endnotes" Target="endnotes.xml"/><Relationship Id="rId12" Type="http://schemas.openxmlformats.org/officeDocument/2006/relationships/hyperlink" Target="http://hr.leeds.ac.uk/pgr_cop" TargetMode="External"/><Relationship Id="rId17" Type="http://schemas.openxmlformats.org/officeDocument/2006/relationships/hyperlink" Target="http://hr.leeds.ac.uk/whistleblowing" TargetMode="Externa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strategy.leeds.ac.uk/" TargetMode="External"/><Relationship Id="rId20" Type="http://schemas.openxmlformats.org/officeDocument/2006/relationships/hyperlink" Target="http://www.leeds.ac.uk/safety/policy.ht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hr.leeds.ac.uk/contact.%20" TargetMode="External"/><Relationship Id="rId23" Type="http://schemas.openxmlformats.org/officeDocument/2006/relationships/hyperlink" Target="http://hr.leeds.ac.uk/PG_teaching_assistance"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leeds.ac.u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hr.leeds.ac.uk/criminal_records" TargetMode="External"/><Relationship Id="rId22" Type="http://schemas.openxmlformats.org/officeDocument/2006/relationships/hyperlink" Target="http://ses.leeds.ac.uk/info/22168/student_support-related_policies/643/student_mental_health" TargetMode="Externa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2462</Words>
  <Characters>14039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Chesworth</dc:creator>
  <cp:lastModifiedBy>perldr</cp:lastModifiedBy>
  <cp:revision>3</cp:revision>
  <cp:lastPrinted>2014-09-12T13:55:00Z</cp:lastPrinted>
  <dcterms:created xsi:type="dcterms:W3CDTF">2014-09-18T11:13:00Z</dcterms:created>
  <dcterms:modified xsi:type="dcterms:W3CDTF">2015-03-09T10:13:00Z</dcterms:modified>
</cp:coreProperties>
</file>