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0C94" w14:textId="6F0B2C92" w:rsidR="00F4501F" w:rsidRDefault="00F4501F" w:rsidP="00665A1E">
      <w:pPr>
        <w:spacing w:line="360" w:lineRule="auto"/>
        <w:rPr>
          <w:rFonts w:ascii="Arial" w:hAnsi="Arial" w:cs="Arial"/>
          <w:b/>
          <w:color w:val="FFFFFF" w:themeColor="background1"/>
          <w:sz w:val="28"/>
          <w:szCs w:val="28"/>
        </w:rPr>
      </w:pPr>
    </w:p>
    <w:p w14:paraId="201071FE" w14:textId="77777777" w:rsidR="00F4501F" w:rsidRDefault="00F4501F" w:rsidP="00665A1E">
      <w:pPr>
        <w:spacing w:line="360" w:lineRule="auto"/>
        <w:rPr>
          <w:rFonts w:ascii="Arial" w:hAnsi="Arial" w:cs="Arial"/>
          <w:b/>
          <w:color w:val="FFFFFF" w:themeColor="background1"/>
          <w:sz w:val="28"/>
          <w:szCs w:val="28"/>
        </w:rPr>
      </w:pPr>
    </w:p>
    <w:p w14:paraId="31F1EA3A" w14:textId="77777777" w:rsidR="00F4501F" w:rsidRDefault="00F4501F" w:rsidP="00665A1E">
      <w:pPr>
        <w:spacing w:line="360" w:lineRule="auto"/>
        <w:rPr>
          <w:rFonts w:ascii="Arial" w:eastAsia="Calibri" w:hAnsi="Arial" w:cs="Arial"/>
        </w:rPr>
      </w:pPr>
      <w:r>
        <w:rPr>
          <w:rFonts w:ascii="Arial" w:hAnsi="Arial" w:cs="Arial"/>
          <w:b/>
          <w:color w:val="FFFFFF" w:themeColor="background1"/>
          <w:sz w:val="28"/>
          <w:szCs w:val="28"/>
        </w:rPr>
        <w:t>People &amp; Culture</w:t>
      </w:r>
    </w:p>
    <w:p w14:paraId="28B37B74" w14:textId="77777777" w:rsidR="00F4501F" w:rsidRPr="00D73965" w:rsidRDefault="00F4501F" w:rsidP="00665A1E">
      <w:pPr>
        <w:spacing w:line="360" w:lineRule="auto"/>
        <w:rPr>
          <w:rFonts w:ascii="Arial" w:eastAsia="Calibri" w:hAnsi="Arial" w:cs="Arial"/>
        </w:rPr>
      </w:pPr>
    </w:p>
    <w:p w14:paraId="0893D674" w14:textId="77777777" w:rsidR="00F4501F" w:rsidRDefault="00F4501F" w:rsidP="00665A1E">
      <w:pPr>
        <w:spacing w:line="360" w:lineRule="auto"/>
        <w:rPr>
          <w:rFonts w:ascii="Arial" w:eastAsia="Calibri" w:hAnsi="Arial" w:cs="Arial"/>
        </w:rPr>
      </w:pPr>
    </w:p>
    <w:p w14:paraId="2A96D44B" w14:textId="77777777" w:rsidR="00F4501F" w:rsidRDefault="00F4501F" w:rsidP="00665A1E">
      <w:pPr>
        <w:spacing w:line="360" w:lineRule="auto"/>
        <w:rPr>
          <w:rFonts w:ascii="Arial" w:eastAsia="Calibri" w:hAnsi="Arial" w:cs="Arial"/>
        </w:rPr>
      </w:pPr>
    </w:p>
    <w:p w14:paraId="775B04E7" w14:textId="77777777" w:rsidR="00F4501F" w:rsidRDefault="00F4501F" w:rsidP="00665A1E">
      <w:pPr>
        <w:spacing w:line="360" w:lineRule="auto"/>
        <w:rPr>
          <w:rFonts w:ascii="Arial" w:eastAsia="Calibri" w:hAnsi="Arial" w:cs="Arial"/>
        </w:rPr>
      </w:pPr>
    </w:p>
    <w:p w14:paraId="79D812F1" w14:textId="77777777" w:rsidR="00F4501F" w:rsidRDefault="00F4501F" w:rsidP="00665A1E">
      <w:pPr>
        <w:spacing w:line="360" w:lineRule="auto"/>
        <w:rPr>
          <w:rFonts w:ascii="Arial" w:eastAsia="Calibri" w:hAnsi="Arial" w:cs="Arial"/>
        </w:rPr>
      </w:pPr>
    </w:p>
    <w:p w14:paraId="715B9FA8" w14:textId="77777777" w:rsidR="00F4501F" w:rsidRDefault="00F4501F" w:rsidP="00665A1E">
      <w:pPr>
        <w:spacing w:line="360" w:lineRule="auto"/>
        <w:rPr>
          <w:rFonts w:ascii="Arial" w:eastAsia="Calibri" w:hAnsi="Arial" w:cs="Arial"/>
        </w:rPr>
      </w:pPr>
    </w:p>
    <w:p w14:paraId="6308F6D3" w14:textId="77777777" w:rsidR="00F4501F" w:rsidRDefault="00F4501F" w:rsidP="00665A1E">
      <w:pPr>
        <w:spacing w:line="360" w:lineRule="auto"/>
        <w:rPr>
          <w:rFonts w:ascii="Arial" w:eastAsia="Calibri" w:hAnsi="Arial" w:cs="Arial"/>
        </w:rPr>
      </w:pPr>
    </w:p>
    <w:p w14:paraId="69F1F429" w14:textId="77777777" w:rsidR="00F4501F" w:rsidRDefault="00F4501F" w:rsidP="00665A1E">
      <w:pPr>
        <w:spacing w:line="360" w:lineRule="auto"/>
        <w:rPr>
          <w:rFonts w:ascii="Arial" w:eastAsia="Calibri" w:hAnsi="Arial" w:cs="Arial"/>
        </w:rPr>
      </w:pPr>
    </w:p>
    <w:p w14:paraId="589E8097" w14:textId="77777777" w:rsidR="00F505AF" w:rsidRDefault="00F505AF" w:rsidP="00665A1E">
      <w:pPr>
        <w:spacing w:line="360" w:lineRule="auto"/>
        <w:rPr>
          <w:rFonts w:ascii="Arial" w:eastAsia="Calibri" w:hAnsi="Arial" w:cs="Arial"/>
          <w:b/>
          <w:sz w:val="40"/>
          <w:szCs w:val="40"/>
        </w:rPr>
      </w:pPr>
      <w:r>
        <w:rPr>
          <w:rFonts w:ascii="Arial" w:eastAsia="Calibri" w:hAnsi="Arial" w:cs="Arial"/>
          <w:b/>
          <w:sz w:val="40"/>
          <w:szCs w:val="40"/>
        </w:rPr>
        <w:t xml:space="preserve">Applicant </w:t>
      </w:r>
      <w:r w:rsidR="00F4501F">
        <w:rPr>
          <w:rFonts w:ascii="Arial" w:eastAsia="Calibri" w:hAnsi="Arial" w:cs="Arial"/>
          <w:b/>
          <w:sz w:val="40"/>
          <w:szCs w:val="40"/>
        </w:rPr>
        <w:t xml:space="preserve">Guidelines </w:t>
      </w:r>
    </w:p>
    <w:p w14:paraId="00F484E4" w14:textId="461A1A89" w:rsidR="00D73965" w:rsidRDefault="00F505AF" w:rsidP="00665A1E">
      <w:pPr>
        <w:spacing w:line="360" w:lineRule="auto"/>
        <w:rPr>
          <w:rFonts w:ascii="Arial" w:eastAsia="Calibri" w:hAnsi="Arial" w:cs="Arial"/>
        </w:rPr>
      </w:pPr>
      <w:r>
        <w:rPr>
          <w:rFonts w:ascii="Arial" w:eastAsia="Calibri" w:hAnsi="Arial" w:cs="Arial"/>
          <w:b/>
          <w:sz w:val="40"/>
          <w:szCs w:val="40"/>
        </w:rPr>
        <w:t>For Applying for Academic Promotion via Stonefish</w:t>
      </w:r>
    </w:p>
    <w:p w14:paraId="4E6FF8A4" w14:textId="38A28C76" w:rsidR="00D73965" w:rsidRDefault="00D73965" w:rsidP="00665A1E">
      <w:pPr>
        <w:spacing w:line="360" w:lineRule="auto"/>
        <w:rPr>
          <w:rFonts w:ascii="Arial" w:eastAsia="Calibri" w:hAnsi="Arial" w:cs="Arial"/>
        </w:rPr>
      </w:pPr>
    </w:p>
    <w:p w14:paraId="4EF35F63" w14:textId="699F2E9B" w:rsidR="00D73965" w:rsidRDefault="00D73965" w:rsidP="00665A1E">
      <w:pPr>
        <w:spacing w:line="360" w:lineRule="auto"/>
        <w:rPr>
          <w:rFonts w:ascii="Arial" w:eastAsia="Calibri" w:hAnsi="Arial" w:cs="Arial"/>
        </w:rPr>
      </w:pPr>
    </w:p>
    <w:p w14:paraId="1ACBE1C1" w14:textId="1AA05CBE" w:rsidR="00D73965" w:rsidRDefault="00D73965" w:rsidP="00665A1E">
      <w:pPr>
        <w:spacing w:line="360" w:lineRule="auto"/>
        <w:rPr>
          <w:rFonts w:ascii="Arial" w:eastAsia="Calibri" w:hAnsi="Arial" w:cs="Arial"/>
        </w:rPr>
      </w:pPr>
    </w:p>
    <w:p w14:paraId="15129E46" w14:textId="064E8E38" w:rsidR="00D73965" w:rsidRDefault="00D73965" w:rsidP="00665A1E">
      <w:pPr>
        <w:spacing w:line="360" w:lineRule="auto"/>
        <w:rPr>
          <w:rFonts w:ascii="Arial" w:eastAsia="Calibri" w:hAnsi="Arial" w:cs="Arial"/>
        </w:rPr>
      </w:pPr>
    </w:p>
    <w:p w14:paraId="0EB2A2F5" w14:textId="762255B6" w:rsidR="00D73965" w:rsidRDefault="00D73965" w:rsidP="00665A1E">
      <w:pPr>
        <w:spacing w:line="360" w:lineRule="auto"/>
        <w:rPr>
          <w:rFonts w:ascii="Arial" w:eastAsia="Calibri" w:hAnsi="Arial" w:cs="Arial"/>
        </w:rPr>
      </w:pPr>
    </w:p>
    <w:p w14:paraId="1E3F169D" w14:textId="7553434C" w:rsidR="00D73965" w:rsidRDefault="00D73965" w:rsidP="00665A1E">
      <w:pPr>
        <w:spacing w:line="360" w:lineRule="auto"/>
        <w:rPr>
          <w:rFonts w:ascii="Arial" w:eastAsia="Calibri" w:hAnsi="Arial" w:cs="Arial"/>
        </w:rPr>
      </w:pPr>
    </w:p>
    <w:p w14:paraId="1649B8A4" w14:textId="253D3323" w:rsidR="00D73965" w:rsidRDefault="00D73965" w:rsidP="00665A1E">
      <w:pPr>
        <w:spacing w:line="360" w:lineRule="auto"/>
        <w:rPr>
          <w:rFonts w:ascii="Arial" w:eastAsia="Calibri" w:hAnsi="Arial" w:cs="Arial"/>
        </w:rPr>
      </w:pPr>
    </w:p>
    <w:p w14:paraId="37DF8B19" w14:textId="15E81F91" w:rsidR="00D73965" w:rsidRDefault="00D73965" w:rsidP="00665A1E">
      <w:pPr>
        <w:spacing w:line="360" w:lineRule="auto"/>
        <w:rPr>
          <w:rFonts w:ascii="Arial" w:eastAsia="Calibri" w:hAnsi="Arial" w:cs="Arial"/>
        </w:rPr>
      </w:pPr>
    </w:p>
    <w:p w14:paraId="050FBD38" w14:textId="47DAC205" w:rsidR="00D73965" w:rsidRDefault="00D73965" w:rsidP="00665A1E">
      <w:pPr>
        <w:spacing w:line="360" w:lineRule="auto"/>
        <w:rPr>
          <w:rFonts w:ascii="Arial" w:eastAsia="Calibri" w:hAnsi="Arial" w:cs="Arial"/>
        </w:rPr>
      </w:pPr>
    </w:p>
    <w:p w14:paraId="2E5207E5" w14:textId="1C059A03" w:rsidR="00D73965" w:rsidRDefault="00D73965" w:rsidP="00665A1E">
      <w:pPr>
        <w:spacing w:line="360" w:lineRule="auto"/>
        <w:rPr>
          <w:rFonts w:ascii="Arial" w:eastAsia="Calibri" w:hAnsi="Arial" w:cs="Arial"/>
        </w:rPr>
      </w:pPr>
    </w:p>
    <w:p w14:paraId="1DF212F3" w14:textId="6ACDAE0B" w:rsidR="00D73965" w:rsidRDefault="00D73965" w:rsidP="00665A1E">
      <w:pPr>
        <w:spacing w:line="360" w:lineRule="auto"/>
        <w:rPr>
          <w:rFonts w:ascii="Arial" w:eastAsia="Calibri" w:hAnsi="Arial" w:cs="Arial"/>
        </w:rPr>
      </w:pPr>
    </w:p>
    <w:p w14:paraId="6F9ADDEB" w14:textId="23407F60" w:rsidR="00D73965" w:rsidRDefault="00D73965" w:rsidP="00665A1E">
      <w:pPr>
        <w:spacing w:line="360" w:lineRule="auto"/>
        <w:rPr>
          <w:rFonts w:ascii="Arial" w:eastAsia="Calibri" w:hAnsi="Arial" w:cs="Arial"/>
        </w:rPr>
      </w:pPr>
    </w:p>
    <w:p w14:paraId="7C635B37" w14:textId="0AAF48EA" w:rsidR="00D73965" w:rsidRDefault="00D73965" w:rsidP="00665A1E">
      <w:pPr>
        <w:spacing w:line="360" w:lineRule="auto"/>
        <w:rPr>
          <w:rFonts w:ascii="Arial" w:eastAsia="Calibri" w:hAnsi="Arial" w:cs="Arial"/>
        </w:rPr>
      </w:pPr>
    </w:p>
    <w:p w14:paraId="018CFD46" w14:textId="18DD05C1" w:rsidR="00D73965" w:rsidRDefault="00D73965" w:rsidP="00665A1E">
      <w:pPr>
        <w:spacing w:line="360" w:lineRule="auto"/>
        <w:rPr>
          <w:rFonts w:ascii="Arial" w:eastAsia="Calibri" w:hAnsi="Arial" w:cs="Arial"/>
        </w:rPr>
      </w:pPr>
    </w:p>
    <w:p w14:paraId="72326DBD" w14:textId="13A8F2F2" w:rsidR="00D73965" w:rsidRDefault="00D73965" w:rsidP="00665A1E">
      <w:pPr>
        <w:spacing w:line="360" w:lineRule="auto"/>
        <w:rPr>
          <w:rFonts w:ascii="Arial" w:eastAsia="Calibri" w:hAnsi="Arial" w:cs="Arial"/>
        </w:rPr>
      </w:pPr>
    </w:p>
    <w:p w14:paraId="537CF2C6" w14:textId="7B7A6CFE" w:rsidR="00D73965" w:rsidRDefault="00D73965" w:rsidP="00665A1E">
      <w:pPr>
        <w:spacing w:line="360" w:lineRule="auto"/>
        <w:rPr>
          <w:rFonts w:ascii="Arial" w:eastAsia="Calibri" w:hAnsi="Arial" w:cs="Arial"/>
        </w:rPr>
      </w:pPr>
    </w:p>
    <w:p w14:paraId="22B44F07" w14:textId="7A4871AB" w:rsidR="00D73965" w:rsidRDefault="00D73965" w:rsidP="00665A1E">
      <w:pPr>
        <w:spacing w:line="360" w:lineRule="auto"/>
        <w:rPr>
          <w:rFonts w:ascii="Arial" w:eastAsia="Calibri" w:hAnsi="Arial" w:cs="Arial"/>
        </w:rPr>
      </w:pPr>
    </w:p>
    <w:sdt>
      <w:sdtPr>
        <w:rPr>
          <w:rFonts w:asciiTheme="minorHAnsi" w:eastAsiaTheme="minorHAnsi" w:hAnsiTheme="minorHAnsi" w:cs="Arial"/>
          <w:b w:val="0"/>
          <w:sz w:val="24"/>
          <w:szCs w:val="24"/>
          <w:lang w:val="en-GB"/>
        </w:rPr>
        <w:id w:val="-2012056123"/>
        <w:docPartObj>
          <w:docPartGallery w:val="Table of Contents"/>
          <w:docPartUnique/>
        </w:docPartObj>
      </w:sdtPr>
      <w:sdtEndPr>
        <w:rPr>
          <w:bCs/>
          <w:noProof/>
        </w:rPr>
      </w:sdtEndPr>
      <w:sdtContent>
        <w:p w14:paraId="68E51FF8" w14:textId="348DEEA8" w:rsidR="00774027" w:rsidRPr="00F326D2" w:rsidRDefault="00774027" w:rsidP="00F326D2">
          <w:pPr>
            <w:pStyle w:val="TOCHeading"/>
            <w:spacing w:line="360" w:lineRule="auto"/>
            <w:rPr>
              <w:rFonts w:cs="Arial"/>
              <w:sz w:val="24"/>
              <w:szCs w:val="24"/>
            </w:rPr>
          </w:pPr>
          <w:r w:rsidRPr="00F326D2">
            <w:rPr>
              <w:rFonts w:cs="Arial"/>
              <w:sz w:val="24"/>
              <w:szCs w:val="24"/>
            </w:rPr>
            <w:t>Contents</w:t>
          </w:r>
        </w:p>
        <w:p w14:paraId="139ED248" w14:textId="4130F6D9" w:rsidR="00145CF3" w:rsidRPr="00F326D2" w:rsidRDefault="00774027" w:rsidP="00F326D2">
          <w:pPr>
            <w:pStyle w:val="TOC1"/>
            <w:tabs>
              <w:tab w:val="left" w:pos="440"/>
              <w:tab w:val="right" w:leader="dot" w:pos="10756"/>
            </w:tabs>
            <w:spacing w:line="360" w:lineRule="auto"/>
            <w:rPr>
              <w:rFonts w:ascii="Arial" w:eastAsiaTheme="minorEastAsia" w:hAnsi="Arial" w:cs="Arial"/>
              <w:noProof/>
              <w:lang w:eastAsia="en-GB"/>
            </w:rPr>
          </w:pPr>
          <w:r w:rsidRPr="00F326D2">
            <w:rPr>
              <w:rFonts w:ascii="Arial" w:hAnsi="Arial" w:cs="Arial"/>
            </w:rPr>
            <w:fldChar w:fldCharType="begin"/>
          </w:r>
          <w:r w:rsidRPr="00F326D2">
            <w:rPr>
              <w:rFonts w:ascii="Arial" w:hAnsi="Arial" w:cs="Arial"/>
            </w:rPr>
            <w:instrText xml:space="preserve"> TOC \o "1-3" \h \z \u </w:instrText>
          </w:r>
          <w:r w:rsidRPr="00F326D2">
            <w:rPr>
              <w:rFonts w:ascii="Arial" w:hAnsi="Arial" w:cs="Arial"/>
            </w:rPr>
            <w:fldChar w:fldCharType="separate"/>
          </w:r>
          <w:hyperlink w:anchor="_Toc118359596" w:history="1">
            <w:r w:rsidR="00145CF3" w:rsidRPr="00F326D2">
              <w:rPr>
                <w:rStyle w:val="Hyperlink"/>
                <w:rFonts w:ascii="Arial" w:eastAsia="Calibri" w:hAnsi="Arial" w:cs="Arial"/>
                <w:noProof/>
              </w:rPr>
              <w:t>1.</w:t>
            </w:r>
            <w:r w:rsidR="00145CF3" w:rsidRPr="00F326D2">
              <w:rPr>
                <w:rFonts w:ascii="Arial" w:eastAsiaTheme="minorEastAsia" w:hAnsi="Arial" w:cs="Arial"/>
                <w:noProof/>
                <w:lang w:eastAsia="en-GB"/>
              </w:rPr>
              <w:tab/>
            </w:r>
            <w:r w:rsidR="00145CF3" w:rsidRPr="00F326D2">
              <w:rPr>
                <w:rStyle w:val="Hyperlink"/>
                <w:rFonts w:ascii="Arial" w:eastAsia="Calibri" w:hAnsi="Arial" w:cs="Arial"/>
                <w:noProof/>
              </w:rPr>
              <w:t>Introduction/purpose</w:t>
            </w:r>
            <w:r w:rsidR="00145CF3" w:rsidRPr="00F326D2">
              <w:rPr>
                <w:rFonts w:ascii="Arial" w:hAnsi="Arial" w:cs="Arial"/>
                <w:noProof/>
                <w:webHidden/>
              </w:rPr>
              <w:tab/>
            </w:r>
            <w:r w:rsidR="00145CF3" w:rsidRPr="00F326D2">
              <w:rPr>
                <w:rFonts w:ascii="Arial" w:hAnsi="Arial" w:cs="Arial"/>
                <w:noProof/>
                <w:webHidden/>
              </w:rPr>
              <w:fldChar w:fldCharType="begin"/>
            </w:r>
            <w:r w:rsidR="00145CF3" w:rsidRPr="00F326D2">
              <w:rPr>
                <w:rFonts w:ascii="Arial" w:hAnsi="Arial" w:cs="Arial"/>
                <w:noProof/>
                <w:webHidden/>
              </w:rPr>
              <w:instrText xml:space="preserve"> PAGEREF _Toc118359596 \h </w:instrText>
            </w:r>
            <w:r w:rsidR="00145CF3" w:rsidRPr="00F326D2">
              <w:rPr>
                <w:rFonts w:ascii="Arial" w:hAnsi="Arial" w:cs="Arial"/>
                <w:noProof/>
                <w:webHidden/>
              </w:rPr>
            </w:r>
            <w:r w:rsidR="00145CF3" w:rsidRPr="00F326D2">
              <w:rPr>
                <w:rFonts w:ascii="Arial" w:hAnsi="Arial" w:cs="Arial"/>
                <w:noProof/>
                <w:webHidden/>
              </w:rPr>
              <w:fldChar w:fldCharType="separate"/>
            </w:r>
            <w:r w:rsidR="00145CF3" w:rsidRPr="00F326D2">
              <w:rPr>
                <w:rFonts w:ascii="Arial" w:hAnsi="Arial" w:cs="Arial"/>
                <w:noProof/>
                <w:webHidden/>
              </w:rPr>
              <w:t>1</w:t>
            </w:r>
            <w:r w:rsidR="00145CF3" w:rsidRPr="00F326D2">
              <w:rPr>
                <w:rFonts w:ascii="Arial" w:hAnsi="Arial" w:cs="Arial"/>
                <w:noProof/>
                <w:webHidden/>
              </w:rPr>
              <w:fldChar w:fldCharType="end"/>
            </w:r>
          </w:hyperlink>
        </w:p>
        <w:p w14:paraId="4EF5DCE9" w14:textId="5E1214A4" w:rsidR="00145CF3" w:rsidRPr="00F326D2" w:rsidRDefault="00FB7813" w:rsidP="00F326D2">
          <w:pPr>
            <w:pStyle w:val="TOC1"/>
            <w:tabs>
              <w:tab w:val="left" w:pos="440"/>
              <w:tab w:val="right" w:leader="dot" w:pos="10756"/>
            </w:tabs>
            <w:spacing w:line="360" w:lineRule="auto"/>
            <w:rPr>
              <w:rFonts w:ascii="Arial" w:eastAsiaTheme="minorEastAsia" w:hAnsi="Arial" w:cs="Arial"/>
              <w:noProof/>
              <w:lang w:eastAsia="en-GB"/>
            </w:rPr>
          </w:pPr>
          <w:hyperlink w:anchor="_Toc118359597" w:history="1">
            <w:r w:rsidR="00145CF3" w:rsidRPr="00F326D2">
              <w:rPr>
                <w:rStyle w:val="Hyperlink"/>
                <w:rFonts w:ascii="Arial" w:eastAsia="Calibri" w:hAnsi="Arial" w:cs="Arial"/>
                <w:noProof/>
              </w:rPr>
              <w:t>2.</w:t>
            </w:r>
            <w:r w:rsidR="00145CF3" w:rsidRPr="00F326D2">
              <w:rPr>
                <w:rFonts w:ascii="Arial" w:eastAsiaTheme="minorEastAsia" w:hAnsi="Arial" w:cs="Arial"/>
                <w:noProof/>
                <w:lang w:eastAsia="en-GB"/>
              </w:rPr>
              <w:tab/>
            </w:r>
            <w:r w:rsidR="00145CF3" w:rsidRPr="00F326D2">
              <w:rPr>
                <w:rStyle w:val="Hyperlink"/>
                <w:rFonts w:ascii="Arial" w:eastAsia="Calibri" w:hAnsi="Arial" w:cs="Arial"/>
                <w:noProof/>
              </w:rPr>
              <w:t>Accessing Stonefish</w:t>
            </w:r>
            <w:r w:rsidR="00145CF3" w:rsidRPr="00F326D2">
              <w:rPr>
                <w:rFonts w:ascii="Arial" w:hAnsi="Arial" w:cs="Arial"/>
                <w:noProof/>
                <w:webHidden/>
              </w:rPr>
              <w:tab/>
            </w:r>
            <w:r w:rsidR="00145CF3" w:rsidRPr="00F326D2">
              <w:rPr>
                <w:rFonts w:ascii="Arial" w:hAnsi="Arial" w:cs="Arial"/>
                <w:noProof/>
                <w:webHidden/>
              </w:rPr>
              <w:fldChar w:fldCharType="begin"/>
            </w:r>
            <w:r w:rsidR="00145CF3" w:rsidRPr="00F326D2">
              <w:rPr>
                <w:rFonts w:ascii="Arial" w:hAnsi="Arial" w:cs="Arial"/>
                <w:noProof/>
                <w:webHidden/>
              </w:rPr>
              <w:instrText xml:space="preserve"> PAGEREF _Toc118359597 \h </w:instrText>
            </w:r>
            <w:r w:rsidR="00145CF3" w:rsidRPr="00F326D2">
              <w:rPr>
                <w:rFonts w:ascii="Arial" w:hAnsi="Arial" w:cs="Arial"/>
                <w:noProof/>
                <w:webHidden/>
              </w:rPr>
            </w:r>
            <w:r w:rsidR="00145CF3" w:rsidRPr="00F326D2">
              <w:rPr>
                <w:rFonts w:ascii="Arial" w:hAnsi="Arial" w:cs="Arial"/>
                <w:noProof/>
                <w:webHidden/>
              </w:rPr>
              <w:fldChar w:fldCharType="separate"/>
            </w:r>
            <w:r w:rsidR="00145CF3" w:rsidRPr="00F326D2">
              <w:rPr>
                <w:rFonts w:ascii="Arial" w:hAnsi="Arial" w:cs="Arial"/>
                <w:noProof/>
                <w:webHidden/>
              </w:rPr>
              <w:t>1</w:t>
            </w:r>
            <w:r w:rsidR="00145CF3" w:rsidRPr="00F326D2">
              <w:rPr>
                <w:rFonts w:ascii="Arial" w:hAnsi="Arial" w:cs="Arial"/>
                <w:noProof/>
                <w:webHidden/>
              </w:rPr>
              <w:fldChar w:fldCharType="end"/>
            </w:r>
          </w:hyperlink>
        </w:p>
        <w:p w14:paraId="4928BECB" w14:textId="4C6EC782" w:rsidR="00145CF3" w:rsidRPr="00F326D2" w:rsidRDefault="00FB7813" w:rsidP="00F326D2">
          <w:pPr>
            <w:pStyle w:val="TOC1"/>
            <w:tabs>
              <w:tab w:val="left" w:pos="440"/>
              <w:tab w:val="right" w:leader="dot" w:pos="10756"/>
            </w:tabs>
            <w:spacing w:line="360" w:lineRule="auto"/>
            <w:rPr>
              <w:rFonts w:ascii="Arial" w:eastAsiaTheme="minorEastAsia" w:hAnsi="Arial" w:cs="Arial"/>
              <w:noProof/>
              <w:lang w:eastAsia="en-GB"/>
            </w:rPr>
          </w:pPr>
          <w:hyperlink w:anchor="_Toc118359598" w:history="1">
            <w:r w:rsidR="00145CF3" w:rsidRPr="00F326D2">
              <w:rPr>
                <w:rStyle w:val="Hyperlink"/>
                <w:rFonts w:ascii="Arial" w:hAnsi="Arial" w:cs="Arial"/>
                <w:noProof/>
              </w:rPr>
              <w:t>3.</w:t>
            </w:r>
            <w:r w:rsidR="00145CF3" w:rsidRPr="00F326D2">
              <w:rPr>
                <w:rFonts w:ascii="Arial" w:eastAsiaTheme="minorEastAsia" w:hAnsi="Arial" w:cs="Arial"/>
                <w:noProof/>
                <w:lang w:eastAsia="en-GB"/>
              </w:rPr>
              <w:tab/>
            </w:r>
            <w:r w:rsidR="00145CF3" w:rsidRPr="00F326D2">
              <w:rPr>
                <w:rStyle w:val="Hyperlink"/>
                <w:rFonts w:ascii="Arial" w:hAnsi="Arial" w:cs="Arial"/>
                <w:noProof/>
              </w:rPr>
              <w:t>The on-line application form</w:t>
            </w:r>
            <w:r w:rsidR="00145CF3" w:rsidRPr="00F326D2">
              <w:rPr>
                <w:rFonts w:ascii="Arial" w:hAnsi="Arial" w:cs="Arial"/>
                <w:noProof/>
                <w:webHidden/>
              </w:rPr>
              <w:tab/>
            </w:r>
            <w:r w:rsidR="00145CF3" w:rsidRPr="00F326D2">
              <w:rPr>
                <w:rFonts w:ascii="Arial" w:hAnsi="Arial" w:cs="Arial"/>
                <w:noProof/>
                <w:webHidden/>
              </w:rPr>
              <w:fldChar w:fldCharType="begin"/>
            </w:r>
            <w:r w:rsidR="00145CF3" w:rsidRPr="00F326D2">
              <w:rPr>
                <w:rFonts w:ascii="Arial" w:hAnsi="Arial" w:cs="Arial"/>
                <w:noProof/>
                <w:webHidden/>
              </w:rPr>
              <w:instrText xml:space="preserve"> PAGEREF _Toc118359598 \h </w:instrText>
            </w:r>
            <w:r w:rsidR="00145CF3" w:rsidRPr="00F326D2">
              <w:rPr>
                <w:rFonts w:ascii="Arial" w:hAnsi="Arial" w:cs="Arial"/>
                <w:noProof/>
                <w:webHidden/>
              </w:rPr>
            </w:r>
            <w:r w:rsidR="00145CF3" w:rsidRPr="00F326D2">
              <w:rPr>
                <w:rFonts w:ascii="Arial" w:hAnsi="Arial" w:cs="Arial"/>
                <w:noProof/>
                <w:webHidden/>
              </w:rPr>
              <w:fldChar w:fldCharType="separate"/>
            </w:r>
            <w:r w:rsidR="00145CF3" w:rsidRPr="00F326D2">
              <w:rPr>
                <w:rFonts w:ascii="Arial" w:hAnsi="Arial" w:cs="Arial"/>
                <w:noProof/>
                <w:webHidden/>
              </w:rPr>
              <w:t>3</w:t>
            </w:r>
            <w:r w:rsidR="00145CF3" w:rsidRPr="00F326D2">
              <w:rPr>
                <w:rFonts w:ascii="Arial" w:hAnsi="Arial" w:cs="Arial"/>
                <w:noProof/>
                <w:webHidden/>
              </w:rPr>
              <w:fldChar w:fldCharType="end"/>
            </w:r>
          </w:hyperlink>
        </w:p>
        <w:p w14:paraId="3B2C5E05" w14:textId="6267CABB" w:rsidR="00145CF3" w:rsidRPr="00F326D2" w:rsidRDefault="00FB7813" w:rsidP="00F326D2">
          <w:pPr>
            <w:pStyle w:val="TOC1"/>
            <w:tabs>
              <w:tab w:val="left" w:pos="440"/>
              <w:tab w:val="right" w:leader="dot" w:pos="10756"/>
            </w:tabs>
            <w:spacing w:line="360" w:lineRule="auto"/>
            <w:rPr>
              <w:rFonts w:ascii="Arial" w:eastAsiaTheme="minorEastAsia" w:hAnsi="Arial" w:cs="Arial"/>
              <w:noProof/>
              <w:lang w:eastAsia="en-GB"/>
            </w:rPr>
          </w:pPr>
          <w:hyperlink w:anchor="_Toc118359599" w:history="1">
            <w:r w:rsidR="00145CF3" w:rsidRPr="00F326D2">
              <w:rPr>
                <w:rStyle w:val="Hyperlink"/>
                <w:rFonts w:ascii="Arial" w:eastAsia="Calibri" w:hAnsi="Arial" w:cs="Arial"/>
                <w:noProof/>
              </w:rPr>
              <w:t>4.</w:t>
            </w:r>
            <w:r w:rsidR="00145CF3" w:rsidRPr="00F326D2">
              <w:rPr>
                <w:rFonts w:ascii="Arial" w:eastAsiaTheme="minorEastAsia" w:hAnsi="Arial" w:cs="Arial"/>
                <w:noProof/>
                <w:lang w:eastAsia="en-GB"/>
              </w:rPr>
              <w:tab/>
            </w:r>
            <w:r w:rsidR="00145CF3" w:rsidRPr="00F326D2">
              <w:rPr>
                <w:rStyle w:val="Hyperlink"/>
                <w:rFonts w:ascii="Arial" w:eastAsia="Calibri" w:hAnsi="Arial" w:cs="Arial"/>
                <w:noProof/>
              </w:rPr>
              <w:t>Further information</w:t>
            </w:r>
            <w:r w:rsidR="00145CF3" w:rsidRPr="00F326D2">
              <w:rPr>
                <w:rFonts w:ascii="Arial" w:hAnsi="Arial" w:cs="Arial"/>
                <w:noProof/>
                <w:webHidden/>
              </w:rPr>
              <w:tab/>
            </w:r>
            <w:r w:rsidR="00145CF3" w:rsidRPr="00F326D2">
              <w:rPr>
                <w:rFonts w:ascii="Arial" w:hAnsi="Arial" w:cs="Arial"/>
                <w:noProof/>
                <w:webHidden/>
              </w:rPr>
              <w:fldChar w:fldCharType="begin"/>
            </w:r>
            <w:r w:rsidR="00145CF3" w:rsidRPr="00F326D2">
              <w:rPr>
                <w:rFonts w:ascii="Arial" w:hAnsi="Arial" w:cs="Arial"/>
                <w:noProof/>
                <w:webHidden/>
              </w:rPr>
              <w:instrText xml:space="preserve"> PAGEREF _Toc118359599 \h </w:instrText>
            </w:r>
            <w:r w:rsidR="00145CF3" w:rsidRPr="00F326D2">
              <w:rPr>
                <w:rFonts w:ascii="Arial" w:hAnsi="Arial" w:cs="Arial"/>
                <w:noProof/>
                <w:webHidden/>
              </w:rPr>
            </w:r>
            <w:r w:rsidR="00145CF3" w:rsidRPr="00F326D2">
              <w:rPr>
                <w:rFonts w:ascii="Arial" w:hAnsi="Arial" w:cs="Arial"/>
                <w:noProof/>
                <w:webHidden/>
              </w:rPr>
              <w:fldChar w:fldCharType="separate"/>
            </w:r>
            <w:r w:rsidR="00145CF3" w:rsidRPr="00F326D2">
              <w:rPr>
                <w:rFonts w:ascii="Arial" w:hAnsi="Arial" w:cs="Arial"/>
                <w:noProof/>
                <w:webHidden/>
              </w:rPr>
              <w:t>4</w:t>
            </w:r>
            <w:r w:rsidR="00145CF3" w:rsidRPr="00F326D2">
              <w:rPr>
                <w:rFonts w:ascii="Arial" w:hAnsi="Arial" w:cs="Arial"/>
                <w:noProof/>
                <w:webHidden/>
              </w:rPr>
              <w:fldChar w:fldCharType="end"/>
            </w:r>
          </w:hyperlink>
        </w:p>
        <w:p w14:paraId="226202A8" w14:textId="2B185508" w:rsidR="00922967" w:rsidRPr="00F326D2" w:rsidRDefault="00774027" w:rsidP="00665A1E">
          <w:pPr>
            <w:spacing w:line="360" w:lineRule="auto"/>
            <w:rPr>
              <w:rFonts w:ascii="Arial" w:hAnsi="Arial" w:cs="Arial"/>
            </w:rPr>
          </w:pPr>
          <w:r w:rsidRPr="00F326D2">
            <w:rPr>
              <w:rFonts w:ascii="Arial" w:hAnsi="Arial" w:cs="Arial"/>
              <w:b/>
              <w:bCs/>
              <w:noProof/>
            </w:rPr>
            <w:fldChar w:fldCharType="end"/>
          </w:r>
        </w:p>
      </w:sdtContent>
    </w:sdt>
    <w:p w14:paraId="4A70E14E" w14:textId="0250318D" w:rsidR="00816836" w:rsidRPr="00816836" w:rsidRDefault="00E56A53" w:rsidP="00665A1E">
      <w:pPr>
        <w:pStyle w:val="Heading1"/>
        <w:numPr>
          <w:ilvl w:val="0"/>
          <w:numId w:val="20"/>
        </w:numPr>
        <w:spacing w:after="240" w:line="360" w:lineRule="auto"/>
        <w:rPr>
          <w:rFonts w:eastAsia="Calibri"/>
        </w:rPr>
      </w:pPr>
      <w:bookmarkStart w:id="0" w:name="_Toc118359596"/>
      <w:r>
        <w:rPr>
          <w:rFonts w:eastAsia="Calibri"/>
        </w:rPr>
        <w:t>I</w:t>
      </w:r>
      <w:r w:rsidR="00F4501F">
        <w:rPr>
          <w:rFonts w:eastAsia="Calibri"/>
        </w:rPr>
        <w:t>ntroduction</w:t>
      </w:r>
      <w:r w:rsidR="00922967">
        <w:rPr>
          <w:rFonts w:eastAsia="Calibri"/>
        </w:rPr>
        <w:t>/purpose</w:t>
      </w:r>
      <w:bookmarkEnd w:id="0"/>
    </w:p>
    <w:p w14:paraId="72C2E75B" w14:textId="0FD7E36E" w:rsidR="00816836" w:rsidRDefault="00E56A53" w:rsidP="00665A1E">
      <w:pPr>
        <w:pStyle w:val="ListParagraph"/>
        <w:spacing w:line="360" w:lineRule="auto"/>
        <w:ind w:left="360"/>
        <w:jc w:val="both"/>
        <w:rPr>
          <w:rFonts w:ascii="Arial" w:eastAsia="Calibri" w:hAnsi="Arial" w:cs="Arial"/>
        </w:rPr>
      </w:pPr>
      <w:r>
        <w:rPr>
          <w:rFonts w:ascii="Arial" w:eastAsia="Calibri" w:hAnsi="Arial" w:cs="Arial"/>
        </w:rPr>
        <w:t xml:space="preserve">Our on-line promotion application system (Stonefish) for Academic members of staff was launched in September 2022. </w:t>
      </w:r>
      <w:r w:rsidR="00F505AF">
        <w:rPr>
          <w:rFonts w:ascii="Arial" w:eastAsia="Calibri" w:hAnsi="Arial" w:cs="Arial"/>
        </w:rPr>
        <w:t xml:space="preserve">The purpose </w:t>
      </w:r>
      <w:r>
        <w:rPr>
          <w:rFonts w:ascii="Arial" w:eastAsia="Calibri" w:hAnsi="Arial" w:cs="Arial"/>
        </w:rPr>
        <w:t xml:space="preserve">of this document </w:t>
      </w:r>
      <w:r w:rsidR="00F505AF">
        <w:rPr>
          <w:rFonts w:ascii="Arial" w:eastAsia="Calibri" w:hAnsi="Arial" w:cs="Arial"/>
        </w:rPr>
        <w:t xml:space="preserve">is to provide clear guidance to any Academic member of staff applying for promotion through Stonefish.  </w:t>
      </w:r>
    </w:p>
    <w:p w14:paraId="3E2CCD3F" w14:textId="16C4E83B" w:rsidR="00816836" w:rsidRDefault="00816836" w:rsidP="00665A1E">
      <w:pPr>
        <w:pStyle w:val="ListParagraph"/>
        <w:spacing w:line="360" w:lineRule="auto"/>
        <w:ind w:left="360"/>
        <w:jc w:val="both"/>
        <w:rPr>
          <w:rFonts w:ascii="Arial" w:eastAsia="Calibri" w:hAnsi="Arial" w:cs="Arial"/>
        </w:rPr>
      </w:pPr>
    </w:p>
    <w:p w14:paraId="5326CCA3" w14:textId="26B91CA4" w:rsidR="00E56A53" w:rsidRDefault="00E56A53" w:rsidP="00665A1E">
      <w:pPr>
        <w:pStyle w:val="ListParagraph"/>
        <w:spacing w:line="360" w:lineRule="auto"/>
        <w:ind w:left="360"/>
        <w:jc w:val="both"/>
        <w:rPr>
          <w:rFonts w:ascii="Arial" w:eastAsia="Calibri" w:hAnsi="Arial" w:cs="Arial"/>
        </w:rPr>
      </w:pPr>
      <w:r>
        <w:rPr>
          <w:rFonts w:ascii="Arial" w:eastAsia="Calibri" w:hAnsi="Arial" w:cs="Arial"/>
        </w:rPr>
        <w:t>T</w:t>
      </w:r>
      <w:r w:rsidRPr="00BF767A">
        <w:rPr>
          <w:rFonts w:ascii="Arial" w:eastAsia="Calibri" w:hAnsi="Arial" w:cs="Arial"/>
        </w:rPr>
        <w:t>he</w:t>
      </w:r>
      <w:r>
        <w:rPr>
          <w:rFonts w:ascii="Arial" w:eastAsia="Calibri" w:hAnsi="Arial" w:cs="Arial"/>
        </w:rPr>
        <w:t>se</w:t>
      </w:r>
      <w:r w:rsidRPr="00BF767A">
        <w:rPr>
          <w:rFonts w:ascii="Arial" w:eastAsia="Calibri" w:hAnsi="Arial" w:cs="Arial"/>
        </w:rPr>
        <w:t xml:space="preserve"> </w:t>
      </w:r>
      <w:r>
        <w:rPr>
          <w:rFonts w:ascii="Arial" w:eastAsia="Calibri" w:hAnsi="Arial" w:cs="Arial"/>
        </w:rPr>
        <w:t xml:space="preserve">guidelines have been </w:t>
      </w:r>
      <w:r w:rsidRPr="00BF767A">
        <w:rPr>
          <w:rFonts w:ascii="Arial" w:eastAsia="Calibri" w:hAnsi="Arial" w:cs="Arial"/>
        </w:rPr>
        <w:t xml:space="preserve">developed </w:t>
      </w:r>
      <w:r>
        <w:rPr>
          <w:rFonts w:ascii="Arial" w:eastAsia="Calibri" w:hAnsi="Arial" w:cs="Arial"/>
        </w:rPr>
        <w:t xml:space="preserve">following engagement with and </w:t>
      </w:r>
      <w:r w:rsidRPr="00BF767A">
        <w:rPr>
          <w:rFonts w:ascii="Arial" w:eastAsia="Calibri" w:hAnsi="Arial" w:cs="Arial"/>
        </w:rPr>
        <w:t>in</w:t>
      </w:r>
      <w:r>
        <w:rPr>
          <w:rFonts w:ascii="Arial" w:eastAsia="Calibri" w:hAnsi="Arial" w:cs="Arial"/>
        </w:rPr>
        <w:t>put from key stakeholders</w:t>
      </w:r>
      <w:r w:rsidRPr="004039BB">
        <w:rPr>
          <w:rFonts w:ascii="Arial" w:eastAsia="Calibri" w:hAnsi="Arial" w:cs="Arial"/>
        </w:rPr>
        <w:t xml:space="preserve"> </w:t>
      </w:r>
      <w:r>
        <w:rPr>
          <w:rFonts w:ascii="Arial" w:eastAsia="Calibri" w:hAnsi="Arial" w:cs="Arial"/>
        </w:rPr>
        <w:t xml:space="preserve">and will be regularly </w:t>
      </w:r>
      <w:r w:rsidRPr="00BF767A">
        <w:rPr>
          <w:rFonts w:ascii="Arial" w:eastAsia="Calibri" w:hAnsi="Arial" w:cs="Arial"/>
        </w:rPr>
        <w:t>reviewed.</w:t>
      </w:r>
      <w:r>
        <w:rPr>
          <w:rFonts w:ascii="Arial" w:eastAsia="Calibri" w:hAnsi="Arial" w:cs="Arial"/>
        </w:rPr>
        <w:t xml:space="preserve"> </w:t>
      </w:r>
    </w:p>
    <w:p w14:paraId="7612F363" w14:textId="77777777" w:rsidR="000115EF" w:rsidRPr="001964DE" w:rsidRDefault="000115EF" w:rsidP="00665A1E">
      <w:pPr>
        <w:spacing w:line="360" w:lineRule="auto"/>
        <w:jc w:val="both"/>
        <w:rPr>
          <w:rFonts w:ascii="Arial" w:eastAsia="Calibri" w:hAnsi="Arial" w:cs="Arial"/>
        </w:rPr>
      </w:pPr>
    </w:p>
    <w:p w14:paraId="447307F4" w14:textId="6325D990" w:rsidR="00E56A53" w:rsidRPr="00145CF3" w:rsidRDefault="00E56A53" w:rsidP="00145CF3">
      <w:pPr>
        <w:pStyle w:val="Heading1"/>
        <w:numPr>
          <w:ilvl w:val="0"/>
          <w:numId w:val="20"/>
        </w:numPr>
        <w:spacing w:after="240" w:line="360" w:lineRule="auto"/>
        <w:rPr>
          <w:rFonts w:eastAsia="Calibri"/>
        </w:rPr>
      </w:pPr>
      <w:bookmarkStart w:id="1" w:name="_Toc118359597"/>
      <w:r>
        <w:rPr>
          <w:rFonts w:eastAsia="Calibri"/>
        </w:rPr>
        <w:t>Accessing Stonefish</w:t>
      </w:r>
      <w:bookmarkEnd w:id="1"/>
    </w:p>
    <w:p w14:paraId="616F7EC1" w14:textId="175ED642" w:rsidR="00E56A53" w:rsidRPr="00E56A53" w:rsidRDefault="00E56A53" w:rsidP="00145CF3">
      <w:pPr>
        <w:spacing w:after="240" w:line="360" w:lineRule="auto"/>
        <w:ind w:left="360"/>
        <w:rPr>
          <w:rFonts w:ascii="Arial" w:hAnsi="Arial" w:cs="Arial"/>
        </w:rPr>
      </w:pPr>
      <w:r w:rsidRPr="00E56A53">
        <w:rPr>
          <w:rFonts w:ascii="Arial" w:hAnsi="Arial" w:cs="Arial"/>
        </w:rPr>
        <w:t xml:space="preserve">Access the on-line promotion system (Stonefish) on the </w:t>
      </w:r>
      <w:hyperlink r:id="rId11" w:history="1">
        <w:r w:rsidRPr="001964DE">
          <w:rPr>
            <w:rStyle w:val="Hyperlink"/>
            <w:rFonts w:ascii="Arial" w:hAnsi="Arial" w:cs="Arial"/>
          </w:rPr>
          <w:t>Careers site</w:t>
        </w:r>
      </w:hyperlink>
      <w:r w:rsidR="001964DE">
        <w:rPr>
          <w:rFonts w:ascii="Arial" w:hAnsi="Arial" w:cs="Arial"/>
        </w:rPr>
        <w:t>.</w:t>
      </w:r>
      <w:r w:rsidRPr="00E56A53">
        <w:rPr>
          <w:rFonts w:ascii="Arial" w:hAnsi="Arial" w:cs="Arial"/>
        </w:rPr>
        <w:t xml:space="preserve"> </w:t>
      </w:r>
    </w:p>
    <w:p w14:paraId="0D5EA0F0" w14:textId="7D40EEB8" w:rsidR="00E56A53" w:rsidRPr="00E56A53" w:rsidRDefault="00E56A53" w:rsidP="00665A1E">
      <w:pPr>
        <w:spacing w:line="360" w:lineRule="auto"/>
        <w:ind w:left="360"/>
        <w:rPr>
          <w:rFonts w:ascii="Arial" w:hAnsi="Arial" w:cs="Arial"/>
        </w:rPr>
      </w:pPr>
      <w:r w:rsidRPr="00E56A53">
        <w:rPr>
          <w:rFonts w:ascii="Arial" w:hAnsi="Arial" w:cs="Arial"/>
        </w:rPr>
        <w:t>Click on the tab in the middle headed “Staff login” (as per screen</w:t>
      </w:r>
      <w:r>
        <w:rPr>
          <w:rFonts w:ascii="Arial" w:hAnsi="Arial" w:cs="Arial"/>
        </w:rPr>
        <w:t>-</w:t>
      </w:r>
      <w:r w:rsidRPr="00E56A53">
        <w:rPr>
          <w:rFonts w:ascii="Arial" w:hAnsi="Arial" w:cs="Arial"/>
        </w:rPr>
        <w:t xml:space="preserve">shot </w:t>
      </w:r>
      <w:r>
        <w:rPr>
          <w:rFonts w:ascii="Arial" w:hAnsi="Arial" w:cs="Arial"/>
        </w:rPr>
        <w:t xml:space="preserve">one </w:t>
      </w:r>
      <w:r w:rsidRPr="00E56A53">
        <w:rPr>
          <w:rFonts w:ascii="Arial" w:hAnsi="Arial" w:cs="Arial"/>
        </w:rPr>
        <w:t xml:space="preserve">below). This will automatically log you in to the system via ‘Single Sign On’ (so you don’t need to enter any other log-in details, providing you are already logged into Office365). </w:t>
      </w:r>
    </w:p>
    <w:p w14:paraId="0250BD1B" w14:textId="7F41AA0D" w:rsidR="00E56A53" w:rsidRDefault="00E56A53" w:rsidP="00665A1E">
      <w:pPr>
        <w:spacing w:line="360" w:lineRule="auto"/>
        <w:ind w:left="360"/>
        <w:rPr>
          <w:rFonts w:ascii="Arial" w:hAnsi="Arial" w:cs="Arial"/>
          <w:color w:val="1F497D"/>
        </w:rPr>
      </w:pPr>
    </w:p>
    <w:p w14:paraId="1525B2AE" w14:textId="52754A89" w:rsidR="00E56A53" w:rsidRPr="00E56A53" w:rsidRDefault="00E56A53" w:rsidP="00665A1E">
      <w:pPr>
        <w:spacing w:line="360" w:lineRule="auto"/>
        <w:ind w:left="360"/>
        <w:rPr>
          <w:rFonts w:ascii="Arial" w:hAnsi="Arial" w:cs="Arial"/>
          <w:i/>
          <w:color w:val="1F497D"/>
        </w:rPr>
      </w:pPr>
      <w:r w:rsidRPr="00E56A53">
        <w:rPr>
          <w:rFonts w:ascii="Arial" w:hAnsi="Arial" w:cs="Arial"/>
          <w:i/>
          <w:color w:val="1F497D"/>
        </w:rPr>
        <w:t>Screen-shot one</w:t>
      </w:r>
    </w:p>
    <w:p w14:paraId="78B93BAA" w14:textId="77777777" w:rsidR="00E56A53" w:rsidRPr="00E56A53" w:rsidRDefault="00E56A53" w:rsidP="00665A1E">
      <w:pPr>
        <w:spacing w:line="360" w:lineRule="auto"/>
        <w:ind w:left="360"/>
        <w:rPr>
          <w:rFonts w:ascii="Arial" w:hAnsi="Arial" w:cs="Arial"/>
          <w:color w:val="1F497D"/>
        </w:rPr>
      </w:pPr>
    </w:p>
    <w:p w14:paraId="6E7364D6" w14:textId="7FDE9F46" w:rsidR="00E56A53" w:rsidRDefault="00E56A53" w:rsidP="00665A1E">
      <w:pPr>
        <w:spacing w:line="360" w:lineRule="auto"/>
        <w:rPr>
          <w:rFonts w:ascii="Calibri" w:hAnsi="Calibri" w:cs="Calibri"/>
          <w:color w:val="1F497D"/>
        </w:rPr>
      </w:pPr>
      <w:r>
        <w:rPr>
          <w:noProof/>
          <w:lang w:eastAsia="en-GB"/>
        </w:rPr>
        <w:drawing>
          <wp:inline distT="0" distB="0" distL="0" distR="0" wp14:anchorId="07B4C01F" wp14:editId="3A30343B">
            <wp:extent cx="5734050" cy="1162050"/>
            <wp:effectExtent l="0" t="0" r="0" b="0"/>
            <wp:docPr id="2" name="Picture 2" descr="Login/register Staff Log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in/register Staff Logi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1162050"/>
                    </a:xfrm>
                    <a:prstGeom prst="rect">
                      <a:avLst/>
                    </a:prstGeom>
                    <a:noFill/>
                    <a:ln>
                      <a:noFill/>
                    </a:ln>
                  </pic:spPr>
                </pic:pic>
              </a:graphicData>
            </a:graphic>
          </wp:inline>
        </w:drawing>
      </w:r>
    </w:p>
    <w:p w14:paraId="5BF05024" w14:textId="77777777" w:rsidR="00E56A53" w:rsidRDefault="00E56A53" w:rsidP="00665A1E">
      <w:pPr>
        <w:spacing w:line="360" w:lineRule="auto"/>
        <w:rPr>
          <w:rFonts w:ascii="Calibri" w:hAnsi="Calibri" w:cs="Calibri"/>
          <w:color w:val="1F497D"/>
        </w:rPr>
      </w:pPr>
    </w:p>
    <w:p w14:paraId="4A6751B5" w14:textId="749344F9" w:rsidR="00922967" w:rsidRPr="00665A1E" w:rsidRDefault="00E56A53" w:rsidP="00665A1E">
      <w:pPr>
        <w:spacing w:line="360" w:lineRule="auto"/>
        <w:ind w:left="720"/>
        <w:rPr>
          <w:rFonts w:ascii="Arial" w:hAnsi="Arial" w:cs="Arial"/>
        </w:rPr>
      </w:pPr>
      <w:r w:rsidRPr="00E56A53">
        <w:rPr>
          <w:rFonts w:ascii="Arial" w:hAnsi="Arial" w:cs="Arial"/>
        </w:rPr>
        <w:t xml:space="preserve">Once logged in you’ll see a tab for </w:t>
      </w:r>
      <w:r w:rsidRPr="00E56A53">
        <w:rPr>
          <w:rFonts w:ascii="Arial" w:hAnsi="Arial" w:cs="Arial"/>
          <w:b/>
        </w:rPr>
        <w:t xml:space="preserve">Academic promotions. </w:t>
      </w:r>
      <w:r w:rsidRPr="00E56A53">
        <w:rPr>
          <w:rFonts w:ascii="Arial" w:hAnsi="Arial" w:cs="Arial"/>
        </w:rPr>
        <w:t xml:space="preserve">Choose New Promotion Application (see screen-shot two) </w:t>
      </w:r>
    </w:p>
    <w:p w14:paraId="7AFCED6B" w14:textId="73D8B820" w:rsidR="00E56A53" w:rsidRDefault="00E56A53" w:rsidP="00665A1E">
      <w:pPr>
        <w:spacing w:line="360" w:lineRule="auto"/>
        <w:rPr>
          <w:rFonts w:ascii="Calibri" w:hAnsi="Calibri" w:cs="Calibri"/>
          <w:b/>
        </w:rPr>
      </w:pPr>
    </w:p>
    <w:p w14:paraId="5C1C900B" w14:textId="7251DE8B" w:rsidR="00E56A53" w:rsidRPr="00E56A53" w:rsidRDefault="00E56A53" w:rsidP="00665A1E">
      <w:pPr>
        <w:spacing w:line="360" w:lineRule="auto"/>
        <w:ind w:left="720"/>
        <w:rPr>
          <w:rFonts w:ascii="Arial" w:hAnsi="Arial" w:cs="Arial"/>
          <w:i/>
          <w:color w:val="1F4E79" w:themeColor="accent5" w:themeShade="80"/>
        </w:rPr>
      </w:pPr>
      <w:r w:rsidRPr="00E56A53">
        <w:rPr>
          <w:rFonts w:ascii="Arial" w:hAnsi="Arial" w:cs="Arial"/>
          <w:i/>
          <w:color w:val="1F4E79" w:themeColor="accent5" w:themeShade="80"/>
        </w:rPr>
        <w:t>Screen-shot two</w:t>
      </w:r>
    </w:p>
    <w:p w14:paraId="2D3F634D" w14:textId="11CA9B2D" w:rsidR="00E56A53" w:rsidRDefault="00E56A53" w:rsidP="00665A1E">
      <w:pPr>
        <w:spacing w:line="360" w:lineRule="auto"/>
        <w:ind w:left="720"/>
        <w:rPr>
          <w:rFonts w:ascii="Calibri" w:hAnsi="Calibri" w:cs="Calibri"/>
          <w:color w:val="1F497D"/>
        </w:rPr>
      </w:pPr>
      <w:r>
        <w:rPr>
          <w:noProof/>
          <w:lang w:eastAsia="en-GB"/>
        </w:rPr>
        <w:drawing>
          <wp:inline distT="0" distB="0" distL="0" distR="0" wp14:anchorId="3C3B1F42" wp14:editId="3C3F45B0">
            <wp:extent cx="3276600" cy="1104900"/>
            <wp:effectExtent l="0" t="0" r="0" b="0"/>
            <wp:docPr id="1" name="Picture 1" descr="Academic Promotions/New Promotion Appl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ademic Promotions/New Promotion Applicat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600" cy="1104900"/>
                    </a:xfrm>
                    <a:prstGeom prst="rect">
                      <a:avLst/>
                    </a:prstGeom>
                    <a:noFill/>
                    <a:ln>
                      <a:noFill/>
                    </a:ln>
                  </pic:spPr>
                </pic:pic>
              </a:graphicData>
            </a:graphic>
          </wp:inline>
        </w:drawing>
      </w:r>
    </w:p>
    <w:p w14:paraId="73D13BDD" w14:textId="77777777" w:rsidR="00E56A53" w:rsidRDefault="00E56A53" w:rsidP="00665A1E">
      <w:pPr>
        <w:spacing w:line="360" w:lineRule="auto"/>
        <w:rPr>
          <w:rFonts w:ascii="Calibri" w:hAnsi="Calibri" w:cs="Calibri"/>
          <w:color w:val="1F497D"/>
        </w:rPr>
      </w:pPr>
    </w:p>
    <w:p w14:paraId="3CF284A5" w14:textId="77777777" w:rsidR="00E56A53" w:rsidRDefault="00E56A53" w:rsidP="00665A1E">
      <w:pPr>
        <w:spacing w:line="360" w:lineRule="auto"/>
        <w:rPr>
          <w:rFonts w:ascii="Calibri" w:hAnsi="Calibri" w:cs="Calibri"/>
          <w:b/>
          <w:color w:val="1F497D"/>
        </w:rPr>
      </w:pPr>
    </w:p>
    <w:p w14:paraId="0BD88600" w14:textId="1C1254ED" w:rsidR="00E56A53" w:rsidRPr="006C2103" w:rsidRDefault="00E56A53" w:rsidP="00665A1E">
      <w:pPr>
        <w:spacing w:line="360" w:lineRule="auto"/>
        <w:ind w:left="720"/>
        <w:rPr>
          <w:rFonts w:ascii="Arial" w:hAnsi="Arial" w:cs="Arial"/>
        </w:rPr>
      </w:pPr>
      <w:r w:rsidRPr="006C2103">
        <w:rPr>
          <w:rFonts w:ascii="Arial" w:hAnsi="Arial" w:cs="Arial"/>
        </w:rPr>
        <w:t>Select</w:t>
      </w:r>
      <w:r w:rsidRPr="006C2103">
        <w:rPr>
          <w:rFonts w:ascii="Arial" w:hAnsi="Arial" w:cs="Arial"/>
          <w:b/>
        </w:rPr>
        <w:t xml:space="preserve"> Academic Promotion Application</w:t>
      </w:r>
      <w:r w:rsidRPr="006C2103">
        <w:rPr>
          <w:rFonts w:ascii="Arial" w:hAnsi="Arial" w:cs="Arial"/>
        </w:rPr>
        <w:t>.</w:t>
      </w:r>
      <w:r w:rsidR="006C2103" w:rsidRPr="006C2103">
        <w:rPr>
          <w:rFonts w:ascii="Arial" w:hAnsi="Arial" w:cs="Arial"/>
        </w:rPr>
        <w:t xml:space="preserve"> </w:t>
      </w:r>
      <w:r w:rsidRPr="006C2103">
        <w:rPr>
          <w:rFonts w:ascii="Arial" w:hAnsi="Arial" w:cs="Arial"/>
        </w:rPr>
        <w:t xml:space="preserve">You will then be asked to select </w:t>
      </w:r>
      <w:r w:rsidR="006C2103" w:rsidRPr="006C2103">
        <w:rPr>
          <w:rFonts w:ascii="Arial" w:hAnsi="Arial" w:cs="Arial"/>
        </w:rPr>
        <w:t xml:space="preserve">from the drop down </w:t>
      </w:r>
      <w:r w:rsidR="00CA43E0">
        <w:rPr>
          <w:rFonts w:ascii="Arial" w:hAnsi="Arial" w:cs="Arial"/>
        </w:rPr>
        <w:t xml:space="preserve">options </w:t>
      </w:r>
      <w:r w:rsidR="006C2103" w:rsidRPr="006C2103">
        <w:rPr>
          <w:rFonts w:ascii="Arial" w:hAnsi="Arial" w:cs="Arial"/>
        </w:rPr>
        <w:t xml:space="preserve">menu </w:t>
      </w:r>
      <w:r w:rsidRPr="006C2103">
        <w:rPr>
          <w:rFonts w:ascii="Arial" w:hAnsi="Arial" w:cs="Arial"/>
        </w:rPr>
        <w:t xml:space="preserve">which grade and route you are applying for. </w:t>
      </w:r>
      <w:r w:rsidR="006C2103" w:rsidRPr="006C2103">
        <w:rPr>
          <w:rFonts w:ascii="Arial" w:hAnsi="Arial" w:cs="Arial"/>
        </w:rPr>
        <w:t xml:space="preserve"> See screen-shot three below.</w:t>
      </w:r>
    </w:p>
    <w:p w14:paraId="55FCEC77" w14:textId="77777777" w:rsidR="00922967" w:rsidRDefault="00922967" w:rsidP="00665A1E">
      <w:pPr>
        <w:spacing w:line="360" w:lineRule="auto"/>
        <w:ind w:left="360"/>
        <w:rPr>
          <w:rFonts w:ascii="Arial" w:hAnsi="Arial" w:cs="Arial"/>
        </w:rPr>
      </w:pPr>
    </w:p>
    <w:p w14:paraId="1D5EFE33" w14:textId="0959D2E9" w:rsidR="00922967" w:rsidRPr="006C2103" w:rsidRDefault="00922967" w:rsidP="00665A1E">
      <w:pPr>
        <w:spacing w:line="360" w:lineRule="auto"/>
        <w:ind w:left="720"/>
        <w:rPr>
          <w:rFonts w:ascii="Arial" w:hAnsi="Arial" w:cs="Arial"/>
        </w:rPr>
      </w:pPr>
      <w:r w:rsidRPr="006C2103">
        <w:rPr>
          <w:rFonts w:ascii="Arial" w:hAnsi="Arial" w:cs="Arial"/>
        </w:rPr>
        <w:t xml:space="preserve">Once you click </w:t>
      </w:r>
      <w:r w:rsidRPr="006C2103">
        <w:rPr>
          <w:rFonts w:ascii="Arial" w:hAnsi="Arial" w:cs="Arial"/>
          <w:b/>
        </w:rPr>
        <w:t>Continue</w:t>
      </w:r>
      <w:r w:rsidRPr="006C2103">
        <w:rPr>
          <w:rFonts w:ascii="Arial" w:hAnsi="Arial" w:cs="Arial"/>
        </w:rPr>
        <w:t xml:space="preserve"> this will take you to the application form which is pre-populated with the correct criteria for your chosen grade/route.  </w:t>
      </w:r>
    </w:p>
    <w:p w14:paraId="030183E3" w14:textId="2456F721" w:rsidR="006C2103" w:rsidRPr="006C2103" w:rsidRDefault="006C2103" w:rsidP="00665A1E">
      <w:pPr>
        <w:spacing w:line="360" w:lineRule="auto"/>
        <w:ind w:left="720"/>
        <w:rPr>
          <w:rFonts w:ascii="Arial" w:hAnsi="Arial" w:cs="Arial"/>
        </w:rPr>
      </w:pPr>
    </w:p>
    <w:p w14:paraId="37536735" w14:textId="37187C77" w:rsidR="006C2103" w:rsidRPr="006C2103" w:rsidRDefault="006C2103" w:rsidP="00665A1E">
      <w:pPr>
        <w:spacing w:line="360" w:lineRule="auto"/>
        <w:ind w:left="720"/>
        <w:rPr>
          <w:rFonts w:ascii="Arial" w:hAnsi="Arial" w:cs="Arial"/>
          <w:i/>
          <w:color w:val="1F497D"/>
        </w:rPr>
      </w:pPr>
      <w:r w:rsidRPr="006C2103">
        <w:rPr>
          <w:rFonts w:ascii="Arial" w:hAnsi="Arial" w:cs="Arial"/>
          <w:i/>
          <w:color w:val="1F497D"/>
        </w:rPr>
        <w:t>Screen-shot three</w:t>
      </w:r>
    </w:p>
    <w:p w14:paraId="0C997842" w14:textId="77777777" w:rsidR="00E56A53" w:rsidRDefault="00E56A53" w:rsidP="00665A1E">
      <w:pPr>
        <w:spacing w:line="360" w:lineRule="auto"/>
        <w:rPr>
          <w:rFonts w:ascii="Calibri" w:hAnsi="Calibri" w:cs="Calibri"/>
          <w:color w:val="1F497D"/>
        </w:rPr>
      </w:pPr>
    </w:p>
    <w:p w14:paraId="76A72FAD" w14:textId="0E532C52" w:rsidR="00E56A53" w:rsidRDefault="00E56A53" w:rsidP="00665A1E">
      <w:pPr>
        <w:spacing w:line="360" w:lineRule="auto"/>
        <w:ind w:left="720"/>
        <w:rPr>
          <w:rFonts w:ascii="Calibri" w:hAnsi="Calibri" w:cs="Calibri"/>
          <w:color w:val="1F497D"/>
        </w:rPr>
      </w:pPr>
      <w:r>
        <w:rPr>
          <w:noProof/>
          <w:lang w:eastAsia="en-GB"/>
        </w:rPr>
        <w:drawing>
          <wp:inline distT="0" distB="0" distL="0" distR="0" wp14:anchorId="485BFBD2" wp14:editId="7351125B">
            <wp:extent cx="3343275" cy="3028950"/>
            <wp:effectExtent l="0" t="0" r="9525" b="0"/>
            <wp:docPr id="3" name="Picture 3" descr="Academic Promotion/New Promotion Application, Select the grade and route that you are applying 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ademic Promotion/New Promotion Application, Select the grade and route that you are applying f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3275" cy="3028950"/>
                    </a:xfrm>
                    <a:prstGeom prst="rect">
                      <a:avLst/>
                    </a:prstGeom>
                    <a:noFill/>
                    <a:ln>
                      <a:noFill/>
                    </a:ln>
                  </pic:spPr>
                </pic:pic>
              </a:graphicData>
            </a:graphic>
          </wp:inline>
        </w:drawing>
      </w:r>
    </w:p>
    <w:p w14:paraId="59AF1FCD" w14:textId="77777777" w:rsidR="00E56A53" w:rsidRPr="006C2103" w:rsidRDefault="00E56A53" w:rsidP="002B4CB9">
      <w:pPr>
        <w:spacing w:line="360" w:lineRule="auto"/>
        <w:rPr>
          <w:rFonts w:ascii="Arial" w:hAnsi="Arial" w:cs="Arial"/>
        </w:rPr>
      </w:pPr>
    </w:p>
    <w:p w14:paraId="4A0CE8AF" w14:textId="78A92122" w:rsidR="006C2103" w:rsidRPr="00145CF3" w:rsidRDefault="006C2103" w:rsidP="00145CF3">
      <w:pPr>
        <w:pStyle w:val="Heading1"/>
        <w:numPr>
          <w:ilvl w:val="0"/>
          <w:numId w:val="20"/>
        </w:numPr>
        <w:spacing w:after="240" w:line="360" w:lineRule="auto"/>
      </w:pPr>
      <w:bookmarkStart w:id="2" w:name="_Toc118359598"/>
      <w:r w:rsidRPr="006C2103">
        <w:t xml:space="preserve">The </w:t>
      </w:r>
      <w:r w:rsidR="00CA43E0">
        <w:t xml:space="preserve">on-line </w:t>
      </w:r>
      <w:r w:rsidRPr="006C2103">
        <w:t>application form</w:t>
      </w:r>
      <w:bookmarkEnd w:id="2"/>
    </w:p>
    <w:p w14:paraId="2E63F24F" w14:textId="13E6BE62" w:rsidR="00E56A53" w:rsidRPr="006C2103" w:rsidRDefault="006C2103" w:rsidP="00665A1E">
      <w:pPr>
        <w:spacing w:line="360" w:lineRule="auto"/>
        <w:ind w:left="360"/>
        <w:rPr>
          <w:rFonts w:ascii="Arial" w:hAnsi="Arial" w:cs="Arial"/>
        </w:rPr>
      </w:pPr>
      <w:r>
        <w:rPr>
          <w:rFonts w:ascii="Arial" w:hAnsi="Arial" w:cs="Arial"/>
        </w:rPr>
        <w:t>You</w:t>
      </w:r>
      <w:r w:rsidR="00E56A53" w:rsidRPr="006C2103">
        <w:rPr>
          <w:rFonts w:ascii="Arial" w:hAnsi="Arial" w:cs="Arial"/>
        </w:rPr>
        <w:t xml:space="preserve"> will be guided in the information you are being asked to provide</w:t>
      </w:r>
      <w:r>
        <w:rPr>
          <w:rFonts w:ascii="Arial" w:hAnsi="Arial" w:cs="Arial"/>
        </w:rPr>
        <w:t xml:space="preserve"> and there</w:t>
      </w:r>
      <w:r w:rsidR="00E56A53" w:rsidRPr="006C2103">
        <w:rPr>
          <w:rFonts w:ascii="Arial" w:hAnsi="Arial" w:cs="Arial"/>
        </w:rPr>
        <w:t xml:space="preserve"> are help buttons (?) throughout. </w:t>
      </w:r>
    </w:p>
    <w:p w14:paraId="4B539DAF" w14:textId="77777777" w:rsidR="00E56A53" w:rsidRPr="006C2103" w:rsidRDefault="00E56A53" w:rsidP="00665A1E">
      <w:pPr>
        <w:spacing w:line="360" w:lineRule="auto"/>
        <w:ind w:left="720"/>
        <w:rPr>
          <w:rFonts w:ascii="Arial" w:hAnsi="Arial" w:cs="Arial"/>
        </w:rPr>
      </w:pPr>
    </w:p>
    <w:p w14:paraId="61D52C5F" w14:textId="15C3D4F3" w:rsidR="00E56A53" w:rsidRPr="006C2103" w:rsidRDefault="00E56A53" w:rsidP="00665A1E">
      <w:pPr>
        <w:spacing w:line="360" w:lineRule="auto"/>
        <w:ind w:left="360"/>
        <w:rPr>
          <w:rFonts w:ascii="Arial" w:hAnsi="Arial" w:cs="Arial"/>
        </w:rPr>
      </w:pPr>
      <w:r w:rsidRPr="006C2103">
        <w:rPr>
          <w:rFonts w:ascii="Arial" w:hAnsi="Arial" w:cs="Arial"/>
        </w:rPr>
        <w:t>The application is split into the following tabs</w:t>
      </w:r>
      <w:r w:rsidR="008536F2">
        <w:rPr>
          <w:rFonts w:ascii="Arial" w:hAnsi="Arial" w:cs="Arial"/>
        </w:rPr>
        <w:t xml:space="preserve"> for you to complete</w:t>
      </w:r>
      <w:r w:rsidRPr="006C2103">
        <w:rPr>
          <w:rFonts w:ascii="Arial" w:hAnsi="Arial" w:cs="Arial"/>
        </w:rPr>
        <w:t xml:space="preserve">: </w:t>
      </w:r>
    </w:p>
    <w:p w14:paraId="4A1424A2" w14:textId="77777777" w:rsidR="00E56A53" w:rsidRPr="006C2103" w:rsidRDefault="00E56A53" w:rsidP="00665A1E">
      <w:pPr>
        <w:spacing w:line="360" w:lineRule="auto"/>
        <w:ind w:left="360"/>
        <w:rPr>
          <w:rFonts w:ascii="Arial" w:hAnsi="Arial" w:cs="Arial"/>
        </w:rPr>
      </w:pPr>
    </w:p>
    <w:p w14:paraId="01CE38D1" w14:textId="1D0D1DC7" w:rsidR="00E56A53" w:rsidRPr="006C2103" w:rsidRDefault="00E56A53" w:rsidP="00665A1E">
      <w:pPr>
        <w:spacing w:line="360" w:lineRule="auto"/>
        <w:ind w:left="360"/>
        <w:rPr>
          <w:rFonts w:ascii="Arial" w:hAnsi="Arial" w:cs="Arial"/>
        </w:rPr>
      </w:pPr>
      <w:r w:rsidRPr="006C2103">
        <w:rPr>
          <w:rFonts w:ascii="Arial" w:hAnsi="Arial" w:cs="Arial"/>
          <w:b/>
        </w:rPr>
        <w:t>The first tab is for applicant details.</w:t>
      </w:r>
      <w:r w:rsidRPr="006C2103">
        <w:rPr>
          <w:rFonts w:ascii="Arial" w:hAnsi="Arial" w:cs="Arial"/>
        </w:rPr>
        <w:t xml:space="preserve"> Please ensure you identify your Faculty and School (or equivalent e.g. Institute) from the drop-down options, as the system will forward your application to your Head of School (or equivalent) for verification. If you have any queries on this, (e.g. if you have a dual role across more than one Faculty), please contact the HR </w:t>
      </w:r>
      <w:hyperlink r:id="rId15" w:history="1">
        <w:r w:rsidRPr="002B4CB9">
          <w:rPr>
            <w:rStyle w:val="Hyperlink"/>
            <w:rFonts w:ascii="Arial" w:hAnsi="Arial" w:cs="Arial"/>
          </w:rPr>
          <w:t>Promotions Team</w:t>
        </w:r>
      </w:hyperlink>
      <w:r w:rsidRPr="006C2103">
        <w:rPr>
          <w:rFonts w:ascii="Arial" w:hAnsi="Arial" w:cs="Arial"/>
        </w:rPr>
        <w:t xml:space="preserve"> or your Faculty HR Manager.</w:t>
      </w:r>
    </w:p>
    <w:p w14:paraId="5F6654DC" w14:textId="77777777" w:rsidR="00E56A53" w:rsidRPr="006C2103" w:rsidRDefault="00E56A53" w:rsidP="00665A1E">
      <w:pPr>
        <w:spacing w:line="360" w:lineRule="auto"/>
        <w:ind w:left="720"/>
        <w:rPr>
          <w:rFonts w:ascii="Arial" w:hAnsi="Arial" w:cs="Arial"/>
        </w:rPr>
      </w:pPr>
    </w:p>
    <w:p w14:paraId="1404F0CD" w14:textId="07734DCA" w:rsidR="00CA43E0" w:rsidRDefault="00E56A53" w:rsidP="00665A1E">
      <w:pPr>
        <w:spacing w:line="360" w:lineRule="auto"/>
        <w:ind w:left="360"/>
        <w:rPr>
          <w:rFonts w:ascii="Arial" w:hAnsi="Arial" w:cs="Arial"/>
        </w:rPr>
      </w:pPr>
      <w:r w:rsidRPr="006C2103">
        <w:rPr>
          <w:rFonts w:ascii="Arial" w:hAnsi="Arial" w:cs="Arial"/>
        </w:rPr>
        <w:t xml:space="preserve">You will also be prompted on this tab to </w:t>
      </w:r>
      <w:r w:rsidRPr="00922967">
        <w:rPr>
          <w:rFonts w:ascii="Arial" w:hAnsi="Arial" w:cs="Arial"/>
          <w:b/>
        </w:rPr>
        <w:t>attach your academic CV</w:t>
      </w:r>
      <w:r w:rsidRPr="006C2103">
        <w:rPr>
          <w:rFonts w:ascii="Arial" w:hAnsi="Arial" w:cs="Arial"/>
        </w:rPr>
        <w:t xml:space="preserve"> (not mandatory for grade 7 applications). Further guidance and template academic CV can be found on the </w:t>
      </w:r>
      <w:hyperlink r:id="rId16" w:history="1">
        <w:r w:rsidRPr="002B4CB9">
          <w:rPr>
            <w:rStyle w:val="Hyperlink"/>
            <w:rFonts w:ascii="Arial" w:hAnsi="Arial" w:cs="Arial"/>
          </w:rPr>
          <w:t xml:space="preserve">HR </w:t>
        </w:r>
        <w:r w:rsidR="002B4CB9" w:rsidRPr="002B4CB9">
          <w:rPr>
            <w:rStyle w:val="Hyperlink"/>
            <w:rFonts w:ascii="Arial" w:hAnsi="Arial" w:cs="Arial"/>
          </w:rPr>
          <w:t xml:space="preserve">Promotions </w:t>
        </w:r>
        <w:r w:rsidRPr="002B4CB9">
          <w:rPr>
            <w:rStyle w:val="Hyperlink"/>
            <w:rFonts w:ascii="Arial" w:hAnsi="Arial" w:cs="Arial"/>
          </w:rPr>
          <w:t>website</w:t>
        </w:r>
      </w:hyperlink>
      <w:r w:rsidR="002B4CB9">
        <w:rPr>
          <w:rFonts w:ascii="Arial" w:hAnsi="Arial" w:cs="Arial"/>
        </w:rPr>
        <w:t>.</w:t>
      </w:r>
    </w:p>
    <w:p w14:paraId="73D258D5" w14:textId="2571A648" w:rsidR="00E56A53" w:rsidRPr="006C2103" w:rsidRDefault="00E56A53" w:rsidP="00665A1E">
      <w:pPr>
        <w:spacing w:line="360" w:lineRule="auto"/>
        <w:ind w:left="360"/>
        <w:rPr>
          <w:rFonts w:ascii="Arial" w:hAnsi="Arial" w:cs="Arial"/>
        </w:rPr>
      </w:pPr>
      <w:r w:rsidRPr="006C2103">
        <w:rPr>
          <w:rFonts w:ascii="Arial" w:hAnsi="Arial" w:cs="Arial"/>
        </w:rPr>
        <w:t xml:space="preserve"> </w:t>
      </w:r>
    </w:p>
    <w:p w14:paraId="763703EE" w14:textId="77777777" w:rsidR="00DB7532" w:rsidRDefault="00E56A53" w:rsidP="00665A1E">
      <w:pPr>
        <w:spacing w:line="360" w:lineRule="auto"/>
        <w:ind w:left="360"/>
        <w:rPr>
          <w:rFonts w:ascii="Arial" w:hAnsi="Arial" w:cs="Arial"/>
        </w:rPr>
      </w:pPr>
      <w:r w:rsidRPr="006C2103">
        <w:rPr>
          <w:rFonts w:ascii="Arial" w:hAnsi="Arial" w:cs="Arial"/>
          <w:b/>
        </w:rPr>
        <w:t>The second tab is for you to complete your promotion case</w:t>
      </w:r>
      <w:r w:rsidRPr="006C2103">
        <w:rPr>
          <w:rFonts w:ascii="Arial" w:hAnsi="Arial" w:cs="Arial"/>
        </w:rPr>
        <w:t xml:space="preserve">. You will be directed to provide information and evidence relevant to the grade/route you are applying for. </w:t>
      </w:r>
    </w:p>
    <w:p w14:paraId="33B03DA8" w14:textId="77777777" w:rsidR="00DB7532" w:rsidRDefault="00DB7532" w:rsidP="00665A1E">
      <w:pPr>
        <w:spacing w:line="360" w:lineRule="auto"/>
        <w:ind w:left="360"/>
        <w:rPr>
          <w:rFonts w:ascii="Arial" w:hAnsi="Arial" w:cs="Arial"/>
        </w:rPr>
      </w:pPr>
    </w:p>
    <w:p w14:paraId="05B1D4E7" w14:textId="40F28A4B" w:rsidR="00E56A53" w:rsidRPr="006C2103" w:rsidRDefault="00E56A53" w:rsidP="00665A1E">
      <w:pPr>
        <w:spacing w:line="360" w:lineRule="auto"/>
        <w:ind w:left="360"/>
        <w:rPr>
          <w:rFonts w:ascii="Arial" w:hAnsi="Arial" w:cs="Arial"/>
        </w:rPr>
      </w:pPr>
      <w:r w:rsidRPr="006C2103">
        <w:rPr>
          <w:rFonts w:ascii="Arial" w:hAnsi="Arial" w:cs="Arial"/>
        </w:rPr>
        <w:t xml:space="preserve">You are also asked to provide details of any personal circumstances you feel have impacted on your work and that you would like the panel to take into consideration. </w:t>
      </w:r>
    </w:p>
    <w:p w14:paraId="1241480F" w14:textId="77777777" w:rsidR="00E56A53" w:rsidRPr="006C2103" w:rsidRDefault="00E56A53" w:rsidP="00665A1E">
      <w:pPr>
        <w:spacing w:line="360" w:lineRule="auto"/>
        <w:ind w:left="360"/>
        <w:rPr>
          <w:rFonts w:ascii="Arial" w:hAnsi="Arial" w:cs="Arial"/>
        </w:rPr>
      </w:pPr>
    </w:p>
    <w:p w14:paraId="6D762C61" w14:textId="77777777" w:rsidR="00E56A53" w:rsidRPr="006C2103" w:rsidRDefault="00E56A53" w:rsidP="00665A1E">
      <w:pPr>
        <w:spacing w:line="360" w:lineRule="auto"/>
        <w:ind w:left="360"/>
        <w:rPr>
          <w:rFonts w:ascii="Arial" w:hAnsi="Arial" w:cs="Arial"/>
        </w:rPr>
      </w:pPr>
      <w:r w:rsidRPr="006C2103">
        <w:rPr>
          <w:rFonts w:ascii="Arial" w:hAnsi="Arial" w:cs="Arial"/>
        </w:rPr>
        <w:t xml:space="preserve">For applications to grade 10, please also complete a third tab with details of your three referees. </w:t>
      </w:r>
    </w:p>
    <w:p w14:paraId="699189A2" w14:textId="77777777" w:rsidR="00E56A53" w:rsidRPr="006C2103" w:rsidRDefault="00E56A53" w:rsidP="00665A1E">
      <w:pPr>
        <w:spacing w:line="360" w:lineRule="auto"/>
        <w:ind w:left="360"/>
        <w:rPr>
          <w:rFonts w:ascii="Arial" w:hAnsi="Arial" w:cs="Arial"/>
        </w:rPr>
      </w:pPr>
    </w:p>
    <w:p w14:paraId="26766DF9" w14:textId="60268595" w:rsidR="008536F2" w:rsidRPr="00145CF3" w:rsidRDefault="00581CF8" w:rsidP="00145CF3">
      <w:pPr>
        <w:spacing w:after="240" w:line="360" w:lineRule="auto"/>
        <w:ind w:left="360"/>
        <w:rPr>
          <w:rFonts w:ascii="Arial" w:hAnsi="Arial" w:cs="Arial"/>
          <w:b/>
        </w:rPr>
      </w:pPr>
      <w:r>
        <w:rPr>
          <w:rFonts w:ascii="Arial" w:hAnsi="Arial" w:cs="Arial"/>
          <w:b/>
        </w:rPr>
        <w:t xml:space="preserve">Saving your application: </w:t>
      </w:r>
    </w:p>
    <w:p w14:paraId="0F5A0A8F" w14:textId="717B68F5" w:rsidR="00E56A53" w:rsidRDefault="00E56A53" w:rsidP="00665A1E">
      <w:pPr>
        <w:spacing w:line="360" w:lineRule="auto"/>
        <w:ind w:left="360"/>
        <w:rPr>
          <w:rFonts w:ascii="Arial" w:hAnsi="Arial" w:cs="Arial"/>
        </w:rPr>
      </w:pPr>
      <w:r w:rsidRPr="002D680A">
        <w:rPr>
          <w:rFonts w:ascii="Arial" w:hAnsi="Arial" w:cs="Arial"/>
        </w:rPr>
        <w:t>The system will auto-save your application, but there is an option to manually save too. There is also an option to save into a PDF. This is helpful if you wish to share a draft for advice and guidance before you submit, e.g. to share with such as your Head of School, SRDS reviewer or mentor.</w:t>
      </w:r>
      <w:r w:rsidR="009371FA" w:rsidRPr="002D680A">
        <w:rPr>
          <w:rFonts w:ascii="Arial" w:hAnsi="Arial" w:cs="Arial"/>
        </w:rPr>
        <w:t xml:space="preserve"> </w:t>
      </w:r>
      <w:r w:rsidR="009371FA" w:rsidRPr="008536F2">
        <w:rPr>
          <w:rFonts w:ascii="Arial" w:hAnsi="Arial" w:cs="Arial"/>
        </w:rPr>
        <w:t>To save as PDF click on Print/Download Request (which you’ll see at the top left of the page).</w:t>
      </w:r>
    </w:p>
    <w:p w14:paraId="703FBEC6" w14:textId="77777777" w:rsidR="00796404" w:rsidRPr="008536F2" w:rsidRDefault="00796404" w:rsidP="00665A1E">
      <w:pPr>
        <w:spacing w:line="360" w:lineRule="auto"/>
        <w:ind w:left="360"/>
        <w:rPr>
          <w:rFonts w:ascii="Arial" w:hAnsi="Arial" w:cs="Arial"/>
        </w:rPr>
      </w:pPr>
    </w:p>
    <w:p w14:paraId="33221EBD" w14:textId="3B1AA9C1" w:rsidR="00581CF8" w:rsidRDefault="00581CF8" w:rsidP="00665A1E">
      <w:pPr>
        <w:spacing w:line="360" w:lineRule="auto"/>
        <w:ind w:left="360"/>
        <w:rPr>
          <w:rFonts w:ascii="Arial" w:hAnsi="Arial" w:cs="Arial"/>
          <w:highlight w:val="yellow"/>
        </w:rPr>
      </w:pPr>
    </w:p>
    <w:p w14:paraId="2C7AB256" w14:textId="6BE1FBE7" w:rsidR="008536F2" w:rsidRPr="00145CF3" w:rsidRDefault="008536F2" w:rsidP="79975837">
      <w:pPr>
        <w:spacing w:line="360" w:lineRule="auto"/>
        <w:ind w:left="360"/>
        <w:rPr>
          <w:rFonts w:ascii="Arial" w:hAnsi="Arial" w:cs="Arial"/>
          <w:b/>
          <w:bCs/>
        </w:rPr>
      </w:pPr>
      <w:r w:rsidRPr="79975837">
        <w:rPr>
          <w:rFonts w:ascii="Arial" w:hAnsi="Arial" w:cs="Arial"/>
          <w:b/>
          <w:bCs/>
        </w:rPr>
        <w:t xml:space="preserve">Submitting </w:t>
      </w:r>
      <w:r w:rsidR="12D1861B" w:rsidRPr="79975837">
        <w:rPr>
          <w:rFonts w:ascii="Arial" w:hAnsi="Arial" w:cs="Arial"/>
          <w:b/>
          <w:bCs/>
        </w:rPr>
        <w:t>y</w:t>
      </w:r>
      <w:r w:rsidRPr="79975837">
        <w:rPr>
          <w:rFonts w:ascii="Arial" w:hAnsi="Arial" w:cs="Arial"/>
          <w:b/>
          <w:bCs/>
        </w:rPr>
        <w:t xml:space="preserve">our application and next steps: </w:t>
      </w:r>
    </w:p>
    <w:p w14:paraId="37F9BE04" w14:textId="1D4E0FE7" w:rsidR="79975837" w:rsidRDefault="79975837" w:rsidP="79975837">
      <w:pPr>
        <w:spacing w:line="360" w:lineRule="auto"/>
        <w:ind w:left="360"/>
        <w:rPr>
          <w:rFonts w:ascii="Arial" w:hAnsi="Arial" w:cs="Arial"/>
        </w:rPr>
      </w:pPr>
    </w:p>
    <w:p w14:paraId="1FDA8204" w14:textId="5676F3FA" w:rsidR="00922967" w:rsidRDefault="00E56A53" w:rsidP="00665A1E">
      <w:pPr>
        <w:spacing w:line="360" w:lineRule="auto"/>
        <w:ind w:left="360"/>
        <w:rPr>
          <w:rFonts w:ascii="Arial" w:hAnsi="Arial" w:cs="Arial"/>
        </w:rPr>
      </w:pPr>
      <w:r w:rsidRPr="008536F2">
        <w:rPr>
          <w:rFonts w:ascii="Arial" w:hAnsi="Arial" w:cs="Arial"/>
        </w:rPr>
        <w:t>Once completed, click on</w:t>
      </w:r>
      <w:r w:rsidRPr="002D680A">
        <w:rPr>
          <w:rFonts w:ascii="Arial" w:hAnsi="Arial" w:cs="Arial"/>
        </w:rPr>
        <w:t xml:space="preserve"> </w:t>
      </w:r>
      <w:r w:rsidRPr="002D680A">
        <w:rPr>
          <w:rFonts w:ascii="Arial" w:hAnsi="Arial" w:cs="Arial"/>
          <w:b/>
        </w:rPr>
        <w:t>Submit</w:t>
      </w:r>
      <w:r w:rsidRPr="002D680A">
        <w:rPr>
          <w:rFonts w:ascii="Arial" w:hAnsi="Arial" w:cs="Arial"/>
        </w:rPr>
        <w:t xml:space="preserve">.  Your application will be sent to your Head of School </w:t>
      </w:r>
      <w:r w:rsidR="006C2103" w:rsidRPr="002D680A">
        <w:rPr>
          <w:rFonts w:ascii="Arial" w:hAnsi="Arial" w:cs="Arial"/>
        </w:rPr>
        <w:t xml:space="preserve">(or equivalent) </w:t>
      </w:r>
      <w:r w:rsidRPr="002D680A">
        <w:rPr>
          <w:rFonts w:ascii="Arial" w:hAnsi="Arial" w:cs="Arial"/>
        </w:rPr>
        <w:t>for verifying</w:t>
      </w:r>
      <w:r w:rsidR="006C2103" w:rsidRPr="002D680A">
        <w:rPr>
          <w:rFonts w:ascii="Arial" w:hAnsi="Arial" w:cs="Arial"/>
        </w:rPr>
        <w:t>. If your verifier has any queries</w:t>
      </w:r>
      <w:r w:rsidR="002D680A" w:rsidRPr="002D680A">
        <w:rPr>
          <w:rFonts w:ascii="Arial" w:hAnsi="Arial" w:cs="Arial"/>
        </w:rPr>
        <w:t xml:space="preserve"> or concerns</w:t>
      </w:r>
      <w:r w:rsidR="006C2103" w:rsidRPr="002D680A">
        <w:rPr>
          <w:rFonts w:ascii="Arial" w:hAnsi="Arial" w:cs="Arial"/>
        </w:rPr>
        <w:t>, they will discuss with you</w:t>
      </w:r>
      <w:r w:rsidR="009371FA" w:rsidRPr="002D680A">
        <w:rPr>
          <w:rFonts w:ascii="Arial" w:hAnsi="Arial" w:cs="Arial"/>
        </w:rPr>
        <w:t xml:space="preserve">. </w:t>
      </w:r>
      <w:r w:rsidR="009371FA" w:rsidRPr="008536F2">
        <w:rPr>
          <w:rFonts w:ascii="Arial" w:hAnsi="Arial" w:cs="Arial"/>
        </w:rPr>
        <w:t xml:space="preserve">Your verifier may also provide </w:t>
      </w:r>
      <w:r w:rsidR="002D680A" w:rsidRPr="008536F2">
        <w:rPr>
          <w:rFonts w:ascii="Arial" w:hAnsi="Arial" w:cs="Arial"/>
        </w:rPr>
        <w:t xml:space="preserve">feedback/suggested amendments (e.g. if they feel your application would benefit from further information / context around the level of responsibility, autonomy and complexity of the role in relation to addressing the criteria). If this is the case, you will have the opportunity to make any </w:t>
      </w:r>
      <w:r w:rsidR="009371FA" w:rsidRPr="008536F2">
        <w:rPr>
          <w:rFonts w:ascii="Arial" w:hAnsi="Arial" w:cs="Arial"/>
        </w:rPr>
        <w:t>amendments to your application</w:t>
      </w:r>
      <w:r w:rsidR="002D680A" w:rsidRPr="008536F2">
        <w:rPr>
          <w:rFonts w:ascii="Arial" w:hAnsi="Arial" w:cs="Arial"/>
        </w:rPr>
        <w:t xml:space="preserve"> and re-submit. </w:t>
      </w:r>
      <w:r w:rsidR="006C2103" w:rsidRPr="008536F2">
        <w:rPr>
          <w:rFonts w:ascii="Arial" w:hAnsi="Arial" w:cs="Arial"/>
        </w:rPr>
        <w:t xml:space="preserve"> </w:t>
      </w:r>
    </w:p>
    <w:p w14:paraId="038236F9" w14:textId="77777777" w:rsidR="00922967" w:rsidRDefault="00922967" w:rsidP="00665A1E">
      <w:pPr>
        <w:spacing w:line="360" w:lineRule="auto"/>
        <w:ind w:left="360"/>
        <w:rPr>
          <w:rFonts w:ascii="Arial" w:hAnsi="Arial" w:cs="Arial"/>
        </w:rPr>
      </w:pPr>
    </w:p>
    <w:p w14:paraId="0560140F" w14:textId="256491FD" w:rsidR="00E56A53" w:rsidRPr="006C2103" w:rsidRDefault="00922967" w:rsidP="00665A1E">
      <w:pPr>
        <w:spacing w:line="360" w:lineRule="auto"/>
        <w:ind w:left="360"/>
        <w:rPr>
          <w:rFonts w:ascii="Arial" w:hAnsi="Arial" w:cs="Arial"/>
        </w:rPr>
      </w:pPr>
      <w:r w:rsidRPr="794C5F6F">
        <w:rPr>
          <w:rFonts w:ascii="Arial" w:hAnsi="Arial" w:cs="Arial"/>
        </w:rPr>
        <w:t xml:space="preserve">Your </w:t>
      </w:r>
      <w:r w:rsidR="006C2103" w:rsidRPr="794C5F6F">
        <w:rPr>
          <w:rFonts w:ascii="Arial" w:hAnsi="Arial" w:cs="Arial"/>
        </w:rPr>
        <w:t>application</w:t>
      </w:r>
      <w:r w:rsidRPr="794C5F6F">
        <w:rPr>
          <w:rFonts w:ascii="Arial" w:hAnsi="Arial" w:cs="Arial"/>
        </w:rPr>
        <w:t>, once verified,</w:t>
      </w:r>
      <w:r w:rsidR="006C2103" w:rsidRPr="794C5F6F">
        <w:rPr>
          <w:rFonts w:ascii="Arial" w:hAnsi="Arial" w:cs="Arial"/>
        </w:rPr>
        <w:t xml:space="preserve"> will automatically </w:t>
      </w:r>
      <w:r w:rsidRPr="794C5F6F">
        <w:rPr>
          <w:rFonts w:ascii="Arial" w:hAnsi="Arial" w:cs="Arial"/>
        </w:rPr>
        <w:t xml:space="preserve">then </w:t>
      </w:r>
      <w:r w:rsidR="006C2103" w:rsidRPr="794C5F6F">
        <w:rPr>
          <w:rFonts w:ascii="Arial" w:hAnsi="Arial" w:cs="Arial"/>
        </w:rPr>
        <w:t xml:space="preserve">be sent to </w:t>
      </w:r>
      <w:r w:rsidR="00E56A53" w:rsidRPr="794C5F6F">
        <w:rPr>
          <w:rFonts w:ascii="Arial" w:hAnsi="Arial" w:cs="Arial"/>
        </w:rPr>
        <w:t>the HR promotions team</w:t>
      </w:r>
      <w:r w:rsidR="006C2103" w:rsidRPr="794C5F6F">
        <w:rPr>
          <w:rFonts w:ascii="Arial" w:hAnsi="Arial" w:cs="Arial"/>
        </w:rPr>
        <w:t xml:space="preserve"> who will </w:t>
      </w:r>
      <w:r w:rsidR="00DB7532" w:rsidRPr="794C5F6F">
        <w:rPr>
          <w:rFonts w:ascii="Arial" w:hAnsi="Arial" w:cs="Arial"/>
        </w:rPr>
        <w:t xml:space="preserve">arrange to </w:t>
      </w:r>
      <w:r w:rsidR="00E56A53" w:rsidRPr="794C5F6F">
        <w:rPr>
          <w:rFonts w:ascii="Arial" w:hAnsi="Arial" w:cs="Arial"/>
        </w:rPr>
        <w:t xml:space="preserve">set up </w:t>
      </w:r>
      <w:r w:rsidR="00DB7532" w:rsidRPr="794C5F6F">
        <w:rPr>
          <w:rFonts w:ascii="Arial" w:hAnsi="Arial" w:cs="Arial"/>
        </w:rPr>
        <w:t xml:space="preserve">your </w:t>
      </w:r>
      <w:r w:rsidRPr="794C5F6F">
        <w:rPr>
          <w:rFonts w:ascii="Arial" w:hAnsi="Arial" w:cs="Arial"/>
        </w:rPr>
        <w:t xml:space="preserve">promotion </w:t>
      </w:r>
      <w:r w:rsidR="00DB7532" w:rsidRPr="794C5F6F">
        <w:rPr>
          <w:rFonts w:ascii="Arial" w:hAnsi="Arial" w:cs="Arial"/>
        </w:rPr>
        <w:t>panel. Stonefish will keep you updated</w:t>
      </w:r>
      <w:r w:rsidR="6168CAA1" w:rsidRPr="794C5F6F">
        <w:rPr>
          <w:rFonts w:ascii="Arial" w:hAnsi="Arial" w:cs="Arial"/>
        </w:rPr>
        <w:t>,</w:t>
      </w:r>
      <w:r w:rsidR="00DB7532" w:rsidRPr="794C5F6F">
        <w:rPr>
          <w:rFonts w:ascii="Arial" w:hAnsi="Arial" w:cs="Arial"/>
        </w:rPr>
        <w:t xml:space="preserve"> let</w:t>
      </w:r>
      <w:r w:rsidR="280CF6B0" w:rsidRPr="794C5F6F">
        <w:rPr>
          <w:rFonts w:ascii="Arial" w:hAnsi="Arial" w:cs="Arial"/>
        </w:rPr>
        <w:t>ting</w:t>
      </w:r>
      <w:r w:rsidR="00DB7532" w:rsidRPr="794C5F6F">
        <w:rPr>
          <w:rFonts w:ascii="Arial" w:hAnsi="Arial" w:cs="Arial"/>
        </w:rPr>
        <w:t xml:space="preserve"> you know when your application has been verified and with HR.</w:t>
      </w:r>
    </w:p>
    <w:p w14:paraId="3F66D68A" w14:textId="77777777" w:rsidR="00DB7532" w:rsidRDefault="00DB7532" w:rsidP="00665A1E">
      <w:pPr>
        <w:spacing w:line="360" w:lineRule="auto"/>
        <w:ind w:left="360"/>
        <w:rPr>
          <w:rFonts w:ascii="Arial" w:hAnsi="Arial" w:cs="Arial"/>
        </w:rPr>
      </w:pPr>
    </w:p>
    <w:p w14:paraId="03F9A626" w14:textId="143DAB9A" w:rsidR="00DB7532" w:rsidRPr="00145CF3" w:rsidRDefault="00DB7532" w:rsidP="00145CF3">
      <w:pPr>
        <w:pStyle w:val="Heading1"/>
        <w:numPr>
          <w:ilvl w:val="0"/>
          <w:numId w:val="20"/>
        </w:numPr>
        <w:spacing w:after="240" w:line="360" w:lineRule="auto"/>
        <w:rPr>
          <w:rFonts w:eastAsia="Calibri"/>
        </w:rPr>
      </w:pPr>
      <w:bookmarkStart w:id="3" w:name="_Toc118359599"/>
      <w:r>
        <w:rPr>
          <w:rFonts w:eastAsia="Calibri"/>
        </w:rPr>
        <w:t>Further</w:t>
      </w:r>
      <w:r w:rsidRPr="00D5056D">
        <w:rPr>
          <w:rFonts w:eastAsia="Calibri"/>
        </w:rPr>
        <w:t xml:space="preserve"> information</w:t>
      </w:r>
      <w:bookmarkEnd w:id="3"/>
    </w:p>
    <w:p w14:paraId="6FDA6B7D" w14:textId="617B977E" w:rsidR="00DB7532" w:rsidRDefault="00922967" w:rsidP="00665A1E">
      <w:pPr>
        <w:spacing w:line="360" w:lineRule="auto"/>
        <w:ind w:left="360"/>
        <w:rPr>
          <w:rFonts w:ascii="Arial" w:hAnsi="Arial" w:cs="Arial"/>
        </w:rPr>
      </w:pPr>
      <w:r>
        <w:rPr>
          <w:rFonts w:ascii="Arial" w:hAnsi="Arial" w:cs="Arial"/>
        </w:rPr>
        <w:t>The</w:t>
      </w:r>
      <w:r w:rsidR="00DB7532">
        <w:rPr>
          <w:rFonts w:ascii="Arial" w:hAnsi="Arial" w:cs="Arial"/>
        </w:rPr>
        <w:t xml:space="preserve"> HR website </w:t>
      </w:r>
      <w:r>
        <w:rPr>
          <w:rFonts w:ascii="Arial" w:hAnsi="Arial" w:cs="Arial"/>
        </w:rPr>
        <w:t xml:space="preserve">has </w:t>
      </w:r>
      <w:r w:rsidR="00DB7532">
        <w:rPr>
          <w:rFonts w:ascii="Arial" w:hAnsi="Arial" w:cs="Arial"/>
        </w:rPr>
        <w:t xml:space="preserve">full information on the </w:t>
      </w:r>
      <w:hyperlink r:id="rId17" w:history="1">
        <w:r w:rsidR="0022440A">
          <w:rPr>
            <w:rStyle w:val="Hyperlink"/>
            <w:rFonts w:ascii="Arial" w:hAnsi="Arial" w:cs="Arial"/>
          </w:rPr>
          <w:t>promotions process</w:t>
        </w:r>
      </w:hyperlink>
      <w:r w:rsidR="0022440A" w:rsidRPr="00D61CAC">
        <w:rPr>
          <w:rFonts w:ascii="Arial" w:hAnsi="Arial" w:cs="Arial"/>
        </w:rPr>
        <w:t xml:space="preserve"> </w:t>
      </w:r>
      <w:r w:rsidR="00CA43E0">
        <w:rPr>
          <w:rFonts w:ascii="Arial" w:hAnsi="Arial" w:cs="Arial"/>
        </w:rPr>
        <w:t>and all related documents</w:t>
      </w:r>
      <w:r w:rsidR="00DB7532">
        <w:rPr>
          <w:rFonts w:ascii="Arial" w:hAnsi="Arial" w:cs="Arial"/>
        </w:rPr>
        <w:t xml:space="preserve">. This includes </w:t>
      </w:r>
      <w:r>
        <w:rPr>
          <w:rFonts w:ascii="Arial" w:hAnsi="Arial" w:cs="Arial"/>
        </w:rPr>
        <w:t xml:space="preserve">for example </w:t>
      </w:r>
      <w:r w:rsidR="00DB7532">
        <w:rPr>
          <w:rFonts w:ascii="Arial" w:hAnsi="Arial" w:cs="Arial"/>
        </w:rPr>
        <w:t>further information on things to consider before you apply</w:t>
      </w:r>
      <w:r>
        <w:rPr>
          <w:rFonts w:ascii="Arial" w:hAnsi="Arial" w:cs="Arial"/>
        </w:rPr>
        <w:t>;</w:t>
      </w:r>
      <w:r w:rsidR="00DB7532">
        <w:rPr>
          <w:rFonts w:ascii="Arial" w:hAnsi="Arial" w:cs="Arial"/>
        </w:rPr>
        <w:t xml:space="preserve"> the promotions criteria, guidance and benchmarks</w:t>
      </w:r>
      <w:r>
        <w:rPr>
          <w:rFonts w:ascii="Arial" w:hAnsi="Arial" w:cs="Arial"/>
        </w:rPr>
        <w:t xml:space="preserve"> and, as above, Academic CV guidance and template</w:t>
      </w:r>
      <w:r w:rsidR="00145CF3">
        <w:rPr>
          <w:rFonts w:ascii="Arial" w:hAnsi="Arial" w:cs="Arial"/>
        </w:rPr>
        <w:t xml:space="preserve">. </w:t>
      </w:r>
    </w:p>
    <w:p w14:paraId="64948E7F" w14:textId="77777777" w:rsidR="00DB7532" w:rsidRDefault="00DB7532" w:rsidP="00665A1E">
      <w:pPr>
        <w:spacing w:line="360" w:lineRule="auto"/>
        <w:ind w:left="360"/>
        <w:rPr>
          <w:rFonts w:ascii="Arial" w:hAnsi="Arial" w:cs="Arial"/>
        </w:rPr>
      </w:pPr>
    </w:p>
    <w:p w14:paraId="37E0F4C0" w14:textId="0B01EB20" w:rsidR="00E56A53" w:rsidRPr="006C2103" w:rsidRDefault="00E56A53" w:rsidP="00665A1E">
      <w:pPr>
        <w:spacing w:line="360" w:lineRule="auto"/>
        <w:ind w:left="360"/>
        <w:rPr>
          <w:rFonts w:ascii="Arial" w:hAnsi="Arial" w:cs="Arial"/>
        </w:rPr>
      </w:pPr>
      <w:r w:rsidRPr="006C2103">
        <w:rPr>
          <w:rFonts w:ascii="Arial" w:hAnsi="Arial" w:cs="Arial"/>
        </w:rPr>
        <w:t xml:space="preserve">Please contact the </w:t>
      </w:r>
      <w:hyperlink r:id="rId18" w:history="1">
        <w:r w:rsidRPr="00145CF3">
          <w:rPr>
            <w:rStyle w:val="Hyperlink"/>
            <w:rFonts w:ascii="Arial" w:hAnsi="Arial" w:cs="Arial"/>
          </w:rPr>
          <w:t>HR Promotions Team</w:t>
        </w:r>
      </w:hyperlink>
      <w:r w:rsidRPr="006C2103">
        <w:rPr>
          <w:rFonts w:ascii="Arial" w:hAnsi="Arial" w:cs="Arial"/>
        </w:rPr>
        <w:t xml:space="preserve"> </w:t>
      </w:r>
      <w:r w:rsidR="00DB7532">
        <w:rPr>
          <w:rFonts w:ascii="Arial" w:hAnsi="Arial" w:cs="Arial"/>
        </w:rPr>
        <w:t>or your local, Faculty HR Manager</w:t>
      </w:r>
      <w:r w:rsidRPr="006C2103">
        <w:rPr>
          <w:rFonts w:ascii="Arial" w:hAnsi="Arial" w:cs="Arial"/>
        </w:rPr>
        <w:t xml:space="preserve"> if you have any queries.</w:t>
      </w:r>
    </w:p>
    <w:p w14:paraId="4C1A2BD6" w14:textId="77777777" w:rsidR="00E56A53" w:rsidRDefault="00E56A53" w:rsidP="00665A1E">
      <w:pPr>
        <w:spacing w:line="360" w:lineRule="auto"/>
        <w:rPr>
          <w:rFonts w:ascii="Calibri" w:hAnsi="Calibri" w:cs="Calibri"/>
          <w:color w:val="1F3864" w:themeColor="accent1" w:themeShade="80"/>
        </w:rPr>
      </w:pPr>
    </w:p>
    <w:p w14:paraId="36002F8B" w14:textId="0CEDF5A9" w:rsidR="00266641" w:rsidRDefault="00266641" w:rsidP="00665A1E">
      <w:pPr>
        <w:spacing w:line="360" w:lineRule="auto"/>
        <w:ind w:left="360"/>
        <w:jc w:val="both"/>
        <w:rPr>
          <w:rFonts w:ascii="Arial" w:eastAsia="Calibri" w:hAnsi="Arial" w:cs="Arial"/>
        </w:rPr>
      </w:pPr>
    </w:p>
    <w:p w14:paraId="1FF6168F" w14:textId="63A5EBBC" w:rsidR="008536F2" w:rsidRDefault="008536F2" w:rsidP="00665A1E">
      <w:pPr>
        <w:spacing w:line="360" w:lineRule="auto"/>
        <w:ind w:left="360"/>
        <w:jc w:val="both"/>
        <w:rPr>
          <w:rFonts w:ascii="Arial" w:eastAsia="Calibri" w:hAnsi="Arial" w:cs="Arial"/>
        </w:rPr>
      </w:pPr>
    </w:p>
    <w:p w14:paraId="6F518594" w14:textId="1D74A8BD" w:rsidR="00145CF3" w:rsidRDefault="00145CF3" w:rsidP="00665A1E">
      <w:pPr>
        <w:spacing w:line="360" w:lineRule="auto"/>
        <w:ind w:left="360"/>
        <w:jc w:val="both"/>
        <w:rPr>
          <w:rFonts w:ascii="Arial" w:eastAsia="Calibri" w:hAnsi="Arial" w:cs="Arial"/>
        </w:rPr>
      </w:pPr>
    </w:p>
    <w:p w14:paraId="1F7A0C31" w14:textId="283269C0" w:rsidR="00DE67D1" w:rsidRDefault="00DE67D1" w:rsidP="00665A1E">
      <w:pPr>
        <w:spacing w:line="360" w:lineRule="auto"/>
        <w:ind w:left="360"/>
        <w:jc w:val="both"/>
        <w:rPr>
          <w:rFonts w:ascii="Arial" w:eastAsia="Calibri" w:hAnsi="Arial" w:cs="Arial"/>
        </w:rPr>
      </w:pPr>
    </w:p>
    <w:p w14:paraId="310FBC33" w14:textId="43B3B503" w:rsidR="00DE67D1" w:rsidRDefault="00DE67D1" w:rsidP="00665A1E">
      <w:pPr>
        <w:spacing w:line="360" w:lineRule="auto"/>
        <w:ind w:left="360"/>
        <w:jc w:val="both"/>
        <w:rPr>
          <w:rFonts w:ascii="Arial" w:eastAsia="Calibri" w:hAnsi="Arial" w:cs="Arial"/>
        </w:rPr>
      </w:pPr>
    </w:p>
    <w:p w14:paraId="60340EAD" w14:textId="77777777" w:rsidR="00DE67D1" w:rsidRDefault="00DE67D1" w:rsidP="00665A1E">
      <w:pPr>
        <w:spacing w:line="360" w:lineRule="auto"/>
        <w:ind w:left="360"/>
        <w:jc w:val="both"/>
        <w:rPr>
          <w:rFonts w:ascii="Arial" w:eastAsia="Calibri" w:hAnsi="Arial" w:cs="Arial"/>
        </w:rPr>
      </w:pPr>
    </w:p>
    <w:p w14:paraId="7D9DE715" w14:textId="2DB714F4" w:rsidR="00145CF3" w:rsidRDefault="00145CF3" w:rsidP="00665A1E">
      <w:pPr>
        <w:spacing w:line="360" w:lineRule="auto"/>
        <w:ind w:left="360"/>
        <w:jc w:val="both"/>
        <w:rPr>
          <w:rFonts w:ascii="Arial" w:eastAsia="Calibri" w:hAnsi="Arial" w:cs="Arial"/>
        </w:rPr>
      </w:pPr>
    </w:p>
    <w:p w14:paraId="63ABA616" w14:textId="77777777" w:rsidR="00145CF3" w:rsidRDefault="00145CF3" w:rsidP="00665A1E">
      <w:pPr>
        <w:spacing w:line="360" w:lineRule="auto"/>
        <w:ind w:left="360"/>
        <w:jc w:val="both"/>
        <w:rPr>
          <w:rFonts w:ascii="Arial" w:eastAsia="Calibri" w:hAnsi="Arial" w:cs="Arial"/>
        </w:rPr>
      </w:pPr>
    </w:p>
    <w:p w14:paraId="3573B0EF" w14:textId="20BE64F5" w:rsidR="00DF7D04" w:rsidRPr="00266641" w:rsidRDefault="00DF7D04" w:rsidP="00665A1E">
      <w:pPr>
        <w:spacing w:line="360" w:lineRule="auto"/>
        <w:ind w:left="360"/>
        <w:jc w:val="both"/>
        <w:rPr>
          <w:rFonts w:ascii="Arial" w:eastAsia="Calibri" w:hAnsi="Arial" w:cs="Arial"/>
          <w:sz w:val="20"/>
          <w:szCs w:val="20"/>
        </w:rPr>
      </w:pPr>
      <w:r w:rsidRPr="00266641">
        <w:rPr>
          <w:rFonts w:ascii="Arial" w:eastAsia="Calibri" w:hAnsi="Arial" w:cs="Arial"/>
          <w:sz w:val="20"/>
          <w:szCs w:val="20"/>
        </w:rPr>
        <w:t xml:space="preserve">Version/Amendment History: </w:t>
      </w:r>
      <w:r w:rsidR="00CA43E0" w:rsidRPr="00266641">
        <w:rPr>
          <w:rFonts w:ascii="Arial" w:eastAsia="Calibri" w:hAnsi="Arial" w:cs="Arial"/>
          <w:sz w:val="20"/>
          <w:szCs w:val="20"/>
        </w:rPr>
        <w:t>00</w:t>
      </w:r>
      <w:r w:rsidR="008536F2">
        <w:rPr>
          <w:rFonts w:ascii="Arial" w:eastAsia="Calibri" w:hAnsi="Arial" w:cs="Arial"/>
          <w:sz w:val="20"/>
          <w:szCs w:val="20"/>
        </w:rPr>
        <w:t>2</w:t>
      </w:r>
    </w:p>
    <w:p w14:paraId="3257A18F" w14:textId="04D23C4F" w:rsidR="00DF7D04" w:rsidRPr="00266641" w:rsidRDefault="00922967" w:rsidP="00665A1E">
      <w:pPr>
        <w:spacing w:line="360" w:lineRule="auto"/>
        <w:ind w:left="360"/>
        <w:jc w:val="both"/>
        <w:rPr>
          <w:rFonts w:ascii="Arial" w:eastAsia="Calibri" w:hAnsi="Arial" w:cs="Arial"/>
          <w:sz w:val="20"/>
          <w:szCs w:val="20"/>
        </w:rPr>
      </w:pPr>
      <w:r w:rsidRPr="00266641">
        <w:rPr>
          <w:rFonts w:ascii="Arial" w:eastAsia="Calibri" w:hAnsi="Arial" w:cs="Arial"/>
          <w:sz w:val="20"/>
          <w:szCs w:val="20"/>
        </w:rPr>
        <w:t>Guidance</w:t>
      </w:r>
      <w:r w:rsidR="00DF7D04" w:rsidRPr="00266641">
        <w:rPr>
          <w:rFonts w:ascii="Arial" w:eastAsia="Calibri" w:hAnsi="Arial" w:cs="Arial"/>
          <w:sz w:val="20"/>
          <w:szCs w:val="20"/>
        </w:rPr>
        <w:t xml:space="preserve"> Owner:</w:t>
      </w:r>
      <w:r w:rsidR="00DE67D1">
        <w:rPr>
          <w:rFonts w:ascii="Arial" w:eastAsia="Calibri" w:hAnsi="Arial" w:cs="Arial"/>
          <w:sz w:val="20"/>
          <w:szCs w:val="20"/>
        </w:rPr>
        <w:tab/>
      </w:r>
      <w:r w:rsidR="0093402C" w:rsidRPr="00266641">
        <w:rPr>
          <w:rFonts w:ascii="Arial" w:eastAsia="Calibri" w:hAnsi="Arial" w:cs="Arial"/>
          <w:sz w:val="20"/>
          <w:szCs w:val="20"/>
        </w:rPr>
        <w:t xml:space="preserve">Specialist Support </w:t>
      </w:r>
      <w:r w:rsidR="00F34DBA" w:rsidRPr="00266641">
        <w:rPr>
          <w:rFonts w:ascii="Arial" w:eastAsia="Calibri" w:hAnsi="Arial" w:cs="Arial"/>
          <w:sz w:val="20"/>
          <w:szCs w:val="20"/>
        </w:rPr>
        <w:t>–</w:t>
      </w:r>
      <w:r w:rsidR="0093402C" w:rsidRPr="00266641">
        <w:rPr>
          <w:rFonts w:ascii="Arial" w:eastAsia="Calibri" w:hAnsi="Arial" w:cs="Arial"/>
          <w:sz w:val="20"/>
          <w:szCs w:val="20"/>
        </w:rPr>
        <w:t xml:space="preserve"> </w:t>
      </w:r>
      <w:r w:rsidR="0089071E" w:rsidRPr="00266641">
        <w:rPr>
          <w:rFonts w:ascii="Arial" w:eastAsia="Calibri" w:hAnsi="Arial" w:cs="Arial"/>
          <w:sz w:val="20"/>
          <w:szCs w:val="20"/>
        </w:rPr>
        <w:t>Human Resources</w:t>
      </w:r>
      <w:r w:rsidR="00DF7D04" w:rsidRPr="00266641">
        <w:rPr>
          <w:rFonts w:ascii="Arial" w:eastAsia="Calibri" w:hAnsi="Arial" w:cs="Arial"/>
          <w:sz w:val="20"/>
          <w:szCs w:val="20"/>
        </w:rPr>
        <w:t xml:space="preserve"> </w:t>
      </w:r>
      <w:r w:rsidR="00DB7532" w:rsidRPr="00266641">
        <w:rPr>
          <w:rFonts w:ascii="Arial" w:eastAsia="Calibri" w:hAnsi="Arial" w:cs="Arial"/>
          <w:sz w:val="20"/>
          <w:szCs w:val="20"/>
        </w:rPr>
        <w:t>Promotions Team</w:t>
      </w:r>
    </w:p>
    <w:p w14:paraId="66DDB188" w14:textId="0FAF4609" w:rsidR="00DF7D04" w:rsidRPr="00266641" w:rsidRDefault="00DB7532" w:rsidP="00665A1E">
      <w:pPr>
        <w:spacing w:line="360" w:lineRule="auto"/>
        <w:ind w:left="360"/>
        <w:jc w:val="both"/>
        <w:rPr>
          <w:rFonts w:ascii="Arial" w:eastAsia="Calibri" w:hAnsi="Arial" w:cs="Arial"/>
          <w:sz w:val="20"/>
          <w:szCs w:val="20"/>
        </w:rPr>
      </w:pPr>
      <w:r w:rsidRPr="00266641">
        <w:rPr>
          <w:rFonts w:ascii="Arial" w:eastAsia="Calibri" w:hAnsi="Arial" w:cs="Arial"/>
          <w:sz w:val="20"/>
          <w:szCs w:val="20"/>
        </w:rPr>
        <w:t xml:space="preserve">Guidance </w:t>
      </w:r>
      <w:r w:rsidR="00DF7D04" w:rsidRPr="00266641">
        <w:rPr>
          <w:rFonts w:ascii="Arial" w:eastAsia="Calibri" w:hAnsi="Arial" w:cs="Arial"/>
          <w:sz w:val="20"/>
          <w:szCs w:val="20"/>
        </w:rPr>
        <w:t>Author:</w:t>
      </w:r>
      <w:r w:rsidR="00DE67D1">
        <w:rPr>
          <w:rFonts w:ascii="Arial" w:eastAsia="Calibri" w:hAnsi="Arial" w:cs="Arial"/>
          <w:sz w:val="20"/>
          <w:szCs w:val="20"/>
        </w:rPr>
        <w:tab/>
      </w:r>
      <w:r w:rsidRPr="00266641">
        <w:rPr>
          <w:rFonts w:ascii="Arial" w:eastAsia="Calibri" w:hAnsi="Arial" w:cs="Arial"/>
          <w:sz w:val="20"/>
          <w:szCs w:val="20"/>
        </w:rPr>
        <w:t>Karen Garner</w:t>
      </w:r>
      <w:r w:rsidR="00DF7D04" w:rsidRPr="00266641">
        <w:rPr>
          <w:rFonts w:ascii="Arial" w:eastAsia="Calibri" w:hAnsi="Arial" w:cs="Arial"/>
          <w:sz w:val="20"/>
          <w:szCs w:val="20"/>
        </w:rPr>
        <w:t xml:space="preserve"> </w:t>
      </w:r>
      <w:r w:rsidRPr="00266641">
        <w:rPr>
          <w:rFonts w:ascii="Arial" w:eastAsia="Calibri" w:hAnsi="Arial" w:cs="Arial"/>
          <w:sz w:val="20"/>
          <w:szCs w:val="20"/>
        </w:rPr>
        <w:t>– HR Strategic Programmes</w:t>
      </w:r>
    </w:p>
    <w:p w14:paraId="6442E393" w14:textId="3EF00A71" w:rsidR="00DF7D04" w:rsidRPr="00266641" w:rsidRDefault="00DF7D04" w:rsidP="00665A1E">
      <w:pPr>
        <w:spacing w:line="360" w:lineRule="auto"/>
        <w:ind w:left="360"/>
        <w:jc w:val="both"/>
        <w:rPr>
          <w:rFonts w:ascii="Arial" w:eastAsia="Calibri" w:hAnsi="Arial" w:cs="Arial"/>
          <w:sz w:val="20"/>
          <w:szCs w:val="20"/>
        </w:rPr>
      </w:pPr>
      <w:r w:rsidRPr="00266641">
        <w:rPr>
          <w:rFonts w:ascii="Arial" w:eastAsia="Calibri" w:hAnsi="Arial" w:cs="Arial"/>
          <w:sz w:val="20"/>
          <w:szCs w:val="20"/>
        </w:rPr>
        <w:t>Effective Date</w:t>
      </w:r>
      <w:r w:rsidR="0089071E" w:rsidRPr="00266641">
        <w:rPr>
          <w:rFonts w:ascii="Arial" w:eastAsia="Calibri" w:hAnsi="Arial" w:cs="Arial"/>
          <w:sz w:val="20"/>
          <w:szCs w:val="20"/>
        </w:rPr>
        <w:t>:</w:t>
      </w:r>
      <w:r w:rsidR="00F34DBA">
        <w:rPr>
          <w:rFonts w:ascii="Arial" w:eastAsia="Calibri" w:hAnsi="Arial" w:cs="Arial"/>
          <w:sz w:val="20"/>
          <w:szCs w:val="20"/>
        </w:rPr>
        <w:tab/>
      </w:r>
      <w:r w:rsidR="008536F2">
        <w:rPr>
          <w:rFonts w:ascii="Arial" w:eastAsia="Calibri" w:hAnsi="Arial" w:cs="Arial"/>
          <w:sz w:val="20"/>
          <w:szCs w:val="20"/>
        </w:rPr>
        <w:t>11</w:t>
      </w:r>
      <w:r w:rsidR="00DB7532" w:rsidRPr="00266641">
        <w:rPr>
          <w:rFonts w:ascii="Arial" w:eastAsia="Calibri" w:hAnsi="Arial" w:cs="Arial"/>
          <w:sz w:val="20"/>
          <w:szCs w:val="20"/>
        </w:rPr>
        <w:t>/2022</w:t>
      </w:r>
    </w:p>
    <w:sectPr w:rsidR="00DF7D04" w:rsidRPr="00266641" w:rsidSect="00631D4B">
      <w:headerReference w:type="default" r:id="rId19"/>
      <w:footerReference w:type="default" r:id="rId20"/>
      <w:headerReference w:type="first" r:id="rId21"/>
      <w:pgSz w:w="11900" w:h="16840"/>
      <w:pgMar w:top="1702" w:right="567" w:bottom="1383"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10D7" w14:textId="77777777" w:rsidR="002A2F98" w:rsidRDefault="002A2F98" w:rsidP="004650DC">
      <w:r>
        <w:separator/>
      </w:r>
    </w:p>
  </w:endnote>
  <w:endnote w:type="continuationSeparator" w:id="0">
    <w:p w14:paraId="175C8C1F" w14:textId="77777777" w:rsidR="002A2F98" w:rsidRDefault="002A2F98" w:rsidP="004650DC">
      <w:r>
        <w:continuationSeparator/>
      </w:r>
    </w:p>
  </w:endnote>
  <w:endnote w:type="continuationNotice" w:id="1">
    <w:p w14:paraId="26185F78" w14:textId="77777777" w:rsidR="002A2F98" w:rsidRDefault="002A2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806456"/>
      <w:docPartObj>
        <w:docPartGallery w:val="Page Numbers (Bottom of Page)"/>
        <w:docPartUnique/>
      </w:docPartObj>
    </w:sdtPr>
    <w:sdtEndPr>
      <w:rPr>
        <w:rFonts w:ascii="Arial" w:hAnsi="Arial" w:cs="Arial"/>
        <w:noProof/>
        <w:sz w:val="20"/>
        <w:szCs w:val="20"/>
      </w:rPr>
    </w:sdtEndPr>
    <w:sdtContent>
      <w:p w14:paraId="7B8F8B47" w14:textId="1C76EE9F" w:rsidR="002E5D93" w:rsidRPr="002E5D93" w:rsidRDefault="002E5D93">
        <w:pPr>
          <w:pStyle w:val="Footer"/>
          <w:jc w:val="center"/>
          <w:rPr>
            <w:rFonts w:ascii="Arial" w:hAnsi="Arial" w:cs="Arial"/>
            <w:sz w:val="20"/>
            <w:szCs w:val="20"/>
          </w:rPr>
        </w:pPr>
        <w:r w:rsidRPr="002E5D93">
          <w:rPr>
            <w:rFonts w:ascii="Arial" w:hAnsi="Arial" w:cs="Arial"/>
            <w:sz w:val="20"/>
            <w:szCs w:val="20"/>
          </w:rPr>
          <w:fldChar w:fldCharType="begin"/>
        </w:r>
        <w:r w:rsidRPr="002E5D93">
          <w:rPr>
            <w:rFonts w:ascii="Arial" w:hAnsi="Arial" w:cs="Arial"/>
            <w:sz w:val="20"/>
            <w:szCs w:val="20"/>
          </w:rPr>
          <w:instrText xml:space="preserve"> PAGE   \* MERGEFORMAT </w:instrText>
        </w:r>
        <w:r w:rsidRPr="002E5D93">
          <w:rPr>
            <w:rFonts w:ascii="Arial" w:hAnsi="Arial" w:cs="Arial"/>
            <w:sz w:val="20"/>
            <w:szCs w:val="20"/>
          </w:rPr>
          <w:fldChar w:fldCharType="separate"/>
        </w:r>
        <w:r w:rsidR="008536F2">
          <w:rPr>
            <w:rFonts w:ascii="Arial" w:hAnsi="Arial" w:cs="Arial"/>
            <w:noProof/>
            <w:sz w:val="20"/>
            <w:szCs w:val="20"/>
          </w:rPr>
          <w:t>1</w:t>
        </w:r>
        <w:r w:rsidRPr="002E5D93">
          <w:rPr>
            <w:rFonts w:ascii="Arial" w:hAnsi="Arial" w:cs="Arial"/>
            <w:noProof/>
            <w:sz w:val="20"/>
            <w:szCs w:val="20"/>
          </w:rPr>
          <w:fldChar w:fldCharType="end"/>
        </w:r>
      </w:p>
    </w:sdtContent>
  </w:sdt>
  <w:p w14:paraId="4576F905" w14:textId="5FE55234" w:rsidR="004F5462" w:rsidRPr="002E5D93" w:rsidRDefault="004F5462" w:rsidP="002E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C378" w14:textId="77777777" w:rsidR="002A2F98" w:rsidRDefault="002A2F98" w:rsidP="004650DC">
      <w:r>
        <w:separator/>
      </w:r>
    </w:p>
  </w:footnote>
  <w:footnote w:type="continuationSeparator" w:id="0">
    <w:p w14:paraId="4E9A92A8" w14:textId="77777777" w:rsidR="002A2F98" w:rsidRDefault="002A2F98" w:rsidP="004650DC">
      <w:r>
        <w:continuationSeparator/>
      </w:r>
    </w:p>
  </w:footnote>
  <w:footnote w:type="continuationNotice" w:id="1">
    <w:p w14:paraId="5EC15B6D" w14:textId="77777777" w:rsidR="002A2F98" w:rsidRDefault="002A2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2248" w14:textId="292AA3B5" w:rsidR="002E5D93" w:rsidRPr="002E5D93" w:rsidRDefault="00F4501F" w:rsidP="002E5D93">
    <w:pPr>
      <w:pStyle w:val="Footer"/>
      <w:jc w:val="right"/>
      <w:rPr>
        <w:rFonts w:ascii="Arial" w:hAnsi="Arial" w:cs="Arial"/>
        <w:sz w:val="20"/>
        <w:szCs w:val="20"/>
      </w:rPr>
    </w:pPr>
    <w:r>
      <w:rPr>
        <w:rFonts w:ascii="Arial" w:hAnsi="Arial" w:cs="Arial"/>
        <w:sz w:val="20"/>
        <w:szCs w:val="20"/>
      </w:rPr>
      <w:t xml:space="preserve">Guidelines </w:t>
    </w:r>
    <w:r w:rsidR="00266641">
      <w:rPr>
        <w:rFonts w:ascii="Arial" w:hAnsi="Arial" w:cs="Arial"/>
        <w:sz w:val="20"/>
        <w:szCs w:val="20"/>
      </w:rPr>
      <w:t>for Applicants - Academic Promotions via Stonefish</w:t>
    </w:r>
  </w:p>
  <w:p w14:paraId="27B20388" w14:textId="620550F0" w:rsidR="002E5D93" w:rsidRDefault="002E5D93">
    <w:pPr>
      <w:pStyle w:val="Header"/>
    </w:pPr>
  </w:p>
  <w:p w14:paraId="18BB71F3" w14:textId="77777777" w:rsidR="002E5D93" w:rsidRDefault="002E5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5929" w14:textId="67C2E148" w:rsidR="00BF1A34" w:rsidRDefault="00A324F9">
    <w:pPr>
      <w:pStyle w:val="Header"/>
    </w:pPr>
    <w:r>
      <w:rPr>
        <w:noProof/>
        <w:lang w:eastAsia="en-GB"/>
      </w:rPr>
      <w:drawing>
        <wp:anchor distT="0" distB="0" distL="114300" distR="114300" simplePos="0" relativeHeight="251658240" behindDoc="0" locked="0" layoutInCell="1" allowOverlap="1" wp14:anchorId="6A3CF69E" wp14:editId="3FCDFC9E">
          <wp:simplePos x="0" y="0"/>
          <wp:positionH relativeFrom="column">
            <wp:posOffset>-360045</wp:posOffset>
          </wp:positionH>
          <wp:positionV relativeFrom="paragraph">
            <wp:posOffset>-450215</wp:posOffset>
          </wp:positionV>
          <wp:extent cx="7585075" cy="10720705"/>
          <wp:effectExtent l="0" t="0" r="0" b="4445"/>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5075" cy="107207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6ABBD4"/>
    <w:lvl w:ilvl="0">
      <w:numFmt w:val="decimal"/>
      <w:lvlText w:val="*"/>
      <w:lvlJc w:val="left"/>
    </w:lvl>
  </w:abstractNum>
  <w:abstractNum w:abstractNumId="1" w15:restartNumberingAfterBreak="0">
    <w:nsid w:val="054C7020"/>
    <w:multiLevelType w:val="hybridMultilevel"/>
    <w:tmpl w:val="7576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528ED"/>
    <w:multiLevelType w:val="hybridMultilevel"/>
    <w:tmpl w:val="6D1A01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629CC"/>
    <w:multiLevelType w:val="hybridMultilevel"/>
    <w:tmpl w:val="CEFE7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7A1116"/>
    <w:multiLevelType w:val="multilevel"/>
    <w:tmpl w:val="D578F616"/>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D7D7F40"/>
    <w:multiLevelType w:val="hybridMultilevel"/>
    <w:tmpl w:val="3E801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F298B"/>
    <w:multiLevelType w:val="hybridMultilevel"/>
    <w:tmpl w:val="FFCE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747B2"/>
    <w:multiLevelType w:val="hybridMultilevel"/>
    <w:tmpl w:val="65AC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07AD4"/>
    <w:multiLevelType w:val="hybridMultilevel"/>
    <w:tmpl w:val="DD303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D6741"/>
    <w:multiLevelType w:val="multilevel"/>
    <w:tmpl w:val="4BF430B2"/>
    <w:lvl w:ilvl="0">
      <w:start w:val="1"/>
      <w:numFmt w:val="decimal"/>
      <w:lvlText w:val="%1.0"/>
      <w:lvlJc w:val="left"/>
      <w:pPr>
        <w:ind w:left="720" w:hanging="720"/>
      </w:pPr>
      <w:rPr>
        <w:rFonts w:eastAsia="SimSun" w:hint="default"/>
        <w:sz w:val="28"/>
      </w:rPr>
    </w:lvl>
    <w:lvl w:ilvl="1">
      <w:start w:val="1"/>
      <w:numFmt w:val="decimal"/>
      <w:lvlText w:val="%1.%2"/>
      <w:lvlJc w:val="left"/>
      <w:pPr>
        <w:ind w:left="1440" w:hanging="720"/>
      </w:pPr>
      <w:rPr>
        <w:rFonts w:eastAsia="SimSun" w:hint="default"/>
        <w:sz w:val="28"/>
      </w:rPr>
    </w:lvl>
    <w:lvl w:ilvl="2">
      <w:start w:val="1"/>
      <w:numFmt w:val="decimal"/>
      <w:lvlText w:val="%1.%2.%3"/>
      <w:lvlJc w:val="left"/>
      <w:pPr>
        <w:ind w:left="2160" w:hanging="720"/>
      </w:pPr>
      <w:rPr>
        <w:rFonts w:eastAsia="SimSun" w:hint="default"/>
        <w:sz w:val="28"/>
      </w:rPr>
    </w:lvl>
    <w:lvl w:ilvl="3">
      <w:start w:val="1"/>
      <w:numFmt w:val="decimal"/>
      <w:lvlText w:val="%1.%2.%3.%4"/>
      <w:lvlJc w:val="left"/>
      <w:pPr>
        <w:ind w:left="2880" w:hanging="720"/>
      </w:pPr>
      <w:rPr>
        <w:rFonts w:eastAsia="SimSun" w:hint="default"/>
        <w:sz w:val="28"/>
      </w:rPr>
    </w:lvl>
    <w:lvl w:ilvl="4">
      <w:start w:val="1"/>
      <w:numFmt w:val="decimal"/>
      <w:lvlText w:val="%1.%2.%3.%4.%5"/>
      <w:lvlJc w:val="left"/>
      <w:pPr>
        <w:ind w:left="3960" w:hanging="1080"/>
      </w:pPr>
      <w:rPr>
        <w:rFonts w:eastAsia="SimSun" w:hint="default"/>
        <w:sz w:val="28"/>
      </w:rPr>
    </w:lvl>
    <w:lvl w:ilvl="5">
      <w:start w:val="1"/>
      <w:numFmt w:val="decimal"/>
      <w:lvlText w:val="%1.%2.%3.%4.%5.%6"/>
      <w:lvlJc w:val="left"/>
      <w:pPr>
        <w:ind w:left="4680" w:hanging="1080"/>
      </w:pPr>
      <w:rPr>
        <w:rFonts w:eastAsia="SimSun" w:hint="default"/>
        <w:sz w:val="28"/>
      </w:rPr>
    </w:lvl>
    <w:lvl w:ilvl="6">
      <w:start w:val="1"/>
      <w:numFmt w:val="decimal"/>
      <w:lvlText w:val="%1.%2.%3.%4.%5.%6.%7"/>
      <w:lvlJc w:val="left"/>
      <w:pPr>
        <w:ind w:left="5760" w:hanging="1440"/>
      </w:pPr>
      <w:rPr>
        <w:rFonts w:eastAsia="SimSun" w:hint="default"/>
        <w:sz w:val="28"/>
      </w:rPr>
    </w:lvl>
    <w:lvl w:ilvl="7">
      <w:start w:val="1"/>
      <w:numFmt w:val="decimal"/>
      <w:lvlText w:val="%1.%2.%3.%4.%5.%6.%7.%8"/>
      <w:lvlJc w:val="left"/>
      <w:pPr>
        <w:ind w:left="6480" w:hanging="1440"/>
      </w:pPr>
      <w:rPr>
        <w:rFonts w:eastAsia="SimSun" w:hint="default"/>
        <w:sz w:val="28"/>
      </w:rPr>
    </w:lvl>
    <w:lvl w:ilvl="8">
      <w:start w:val="1"/>
      <w:numFmt w:val="decimal"/>
      <w:lvlText w:val="%1.%2.%3.%4.%5.%6.%7.%8.%9"/>
      <w:lvlJc w:val="left"/>
      <w:pPr>
        <w:ind w:left="7560" w:hanging="1800"/>
      </w:pPr>
      <w:rPr>
        <w:rFonts w:eastAsia="SimSun" w:hint="default"/>
        <w:sz w:val="28"/>
      </w:rPr>
    </w:lvl>
  </w:abstractNum>
  <w:abstractNum w:abstractNumId="10" w15:restartNumberingAfterBreak="0">
    <w:nsid w:val="3DEB2F63"/>
    <w:multiLevelType w:val="hybridMultilevel"/>
    <w:tmpl w:val="5A22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44064"/>
    <w:multiLevelType w:val="hybridMultilevel"/>
    <w:tmpl w:val="65D65992"/>
    <w:lvl w:ilvl="0" w:tplc="86887E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E7A71"/>
    <w:multiLevelType w:val="hybridMultilevel"/>
    <w:tmpl w:val="178CC41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574D728B"/>
    <w:multiLevelType w:val="hybridMultilevel"/>
    <w:tmpl w:val="5D74B1DC"/>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5CAA3B2F"/>
    <w:multiLevelType w:val="hybridMultilevel"/>
    <w:tmpl w:val="AEC8C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9F3A0A"/>
    <w:multiLevelType w:val="hybridMultilevel"/>
    <w:tmpl w:val="BC72F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92E53"/>
    <w:multiLevelType w:val="hybridMultilevel"/>
    <w:tmpl w:val="CEFE7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724B26"/>
    <w:multiLevelType w:val="hybridMultilevel"/>
    <w:tmpl w:val="610EC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76114A"/>
    <w:multiLevelType w:val="hybridMultilevel"/>
    <w:tmpl w:val="FBC8D3B4"/>
    <w:lvl w:ilvl="0" w:tplc="86887E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44EB1"/>
    <w:multiLevelType w:val="multilevel"/>
    <w:tmpl w:val="36A6E942"/>
    <w:lvl w:ilvl="0">
      <w:start w:val="1"/>
      <w:numFmt w:val="decimal"/>
      <w:lvlText w:val="%1.0"/>
      <w:lvlJc w:val="left"/>
      <w:pPr>
        <w:ind w:left="465" w:hanging="465"/>
      </w:pPr>
      <w:rPr>
        <w:rFonts w:hint="default"/>
        <w:b/>
      </w:rPr>
    </w:lvl>
    <w:lvl w:ilvl="1">
      <w:start w:val="1"/>
      <w:numFmt w:val="decimal"/>
      <w:lvlText w:val="%1.%2"/>
      <w:lvlJc w:val="left"/>
      <w:pPr>
        <w:ind w:left="1185" w:hanging="46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428429173">
    <w:abstractNumId w:val="9"/>
  </w:num>
  <w:num w:numId="2" w16cid:durableId="1889491653">
    <w:abstractNumId w:val="12"/>
  </w:num>
  <w:num w:numId="3" w16cid:durableId="1662394174">
    <w:abstractNumId w:val="0"/>
    <w:lvlOverride w:ilvl="0">
      <w:lvl w:ilvl="0">
        <w:numFmt w:val="bullet"/>
        <w:lvlText w:val=""/>
        <w:legacy w:legacy="1" w:legacySpace="0" w:legacyIndent="0"/>
        <w:lvlJc w:val="left"/>
        <w:rPr>
          <w:rFonts w:ascii="Symbol" w:hAnsi="Symbol" w:hint="default"/>
        </w:rPr>
      </w:lvl>
    </w:lvlOverride>
  </w:num>
  <w:num w:numId="4" w16cid:durableId="1315797160">
    <w:abstractNumId w:val="4"/>
  </w:num>
  <w:num w:numId="5" w16cid:durableId="1468275788">
    <w:abstractNumId w:val="1"/>
  </w:num>
  <w:num w:numId="6" w16cid:durableId="442303799">
    <w:abstractNumId w:val="7"/>
  </w:num>
  <w:num w:numId="7" w16cid:durableId="1445730983">
    <w:abstractNumId w:val="6"/>
  </w:num>
  <w:num w:numId="8" w16cid:durableId="1182161389">
    <w:abstractNumId w:val="10"/>
  </w:num>
  <w:num w:numId="9" w16cid:durableId="1329866497">
    <w:abstractNumId w:val="18"/>
  </w:num>
  <w:num w:numId="10" w16cid:durableId="540434675">
    <w:abstractNumId w:val="11"/>
  </w:num>
  <w:num w:numId="11" w16cid:durableId="1375037613">
    <w:abstractNumId w:val="13"/>
  </w:num>
  <w:num w:numId="12" w16cid:durableId="2016955282">
    <w:abstractNumId w:val="17"/>
  </w:num>
  <w:num w:numId="13" w16cid:durableId="1063453251">
    <w:abstractNumId w:val="5"/>
  </w:num>
  <w:num w:numId="14" w16cid:durableId="1601722373">
    <w:abstractNumId w:val="19"/>
  </w:num>
  <w:num w:numId="15" w16cid:durableId="1457480726">
    <w:abstractNumId w:val="3"/>
  </w:num>
  <w:num w:numId="16" w16cid:durableId="664430578">
    <w:abstractNumId w:val="16"/>
  </w:num>
  <w:num w:numId="17" w16cid:durableId="1491025203">
    <w:abstractNumId w:val="8"/>
  </w:num>
  <w:num w:numId="18" w16cid:durableId="1421947197">
    <w:abstractNumId w:val="15"/>
  </w:num>
  <w:num w:numId="19" w16cid:durableId="1100684705">
    <w:abstractNumId w:val="2"/>
  </w:num>
  <w:num w:numId="20" w16cid:durableId="6745761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DC"/>
    <w:rsid w:val="00000A9B"/>
    <w:rsid w:val="000115EF"/>
    <w:rsid w:val="00014BCC"/>
    <w:rsid w:val="0001629E"/>
    <w:rsid w:val="000251F7"/>
    <w:rsid w:val="00033A5B"/>
    <w:rsid w:val="00035197"/>
    <w:rsid w:val="00037E1D"/>
    <w:rsid w:val="00050468"/>
    <w:rsid w:val="000572EB"/>
    <w:rsid w:val="000752EA"/>
    <w:rsid w:val="00075F8E"/>
    <w:rsid w:val="000939B4"/>
    <w:rsid w:val="000959F4"/>
    <w:rsid w:val="0009656B"/>
    <w:rsid w:val="000C2C35"/>
    <w:rsid w:val="000C71C3"/>
    <w:rsid w:val="000D0812"/>
    <w:rsid w:val="000D3342"/>
    <w:rsid w:val="000E6EA7"/>
    <w:rsid w:val="000F0BC2"/>
    <w:rsid w:val="000F2CCA"/>
    <w:rsid w:val="000F4AA1"/>
    <w:rsid w:val="00100BBB"/>
    <w:rsid w:val="001010A7"/>
    <w:rsid w:val="00112A64"/>
    <w:rsid w:val="00145CF3"/>
    <w:rsid w:val="00157BA3"/>
    <w:rsid w:val="00180A87"/>
    <w:rsid w:val="00194B77"/>
    <w:rsid w:val="00195B91"/>
    <w:rsid w:val="001964DE"/>
    <w:rsid w:val="001A19C8"/>
    <w:rsid w:val="001A75F4"/>
    <w:rsid w:val="001B4ABF"/>
    <w:rsid w:val="001C20C3"/>
    <w:rsid w:val="001C6BF1"/>
    <w:rsid w:val="001D1F99"/>
    <w:rsid w:val="00200A28"/>
    <w:rsid w:val="00211A97"/>
    <w:rsid w:val="0022440A"/>
    <w:rsid w:val="00235F9C"/>
    <w:rsid w:val="00240AE3"/>
    <w:rsid w:val="00250C7F"/>
    <w:rsid w:val="00252087"/>
    <w:rsid w:val="0025790D"/>
    <w:rsid w:val="00265CFA"/>
    <w:rsid w:val="00266641"/>
    <w:rsid w:val="00284DD1"/>
    <w:rsid w:val="002A1614"/>
    <w:rsid w:val="002A1C15"/>
    <w:rsid w:val="002A2F98"/>
    <w:rsid w:val="002B36B0"/>
    <w:rsid w:val="002B4CB9"/>
    <w:rsid w:val="002B65DA"/>
    <w:rsid w:val="002C7922"/>
    <w:rsid w:val="002D2B53"/>
    <w:rsid w:val="002D680A"/>
    <w:rsid w:val="002E4BDF"/>
    <w:rsid w:val="002E5A0A"/>
    <w:rsid w:val="002E5CAA"/>
    <w:rsid w:val="002E5D93"/>
    <w:rsid w:val="002E6E7D"/>
    <w:rsid w:val="002E7BAC"/>
    <w:rsid w:val="002F595D"/>
    <w:rsid w:val="0031333D"/>
    <w:rsid w:val="003140F7"/>
    <w:rsid w:val="00326DCB"/>
    <w:rsid w:val="00330221"/>
    <w:rsid w:val="0034373D"/>
    <w:rsid w:val="00350C30"/>
    <w:rsid w:val="0035591B"/>
    <w:rsid w:val="003936E2"/>
    <w:rsid w:val="00394A37"/>
    <w:rsid w:val="00396D6B"/>
    <w:rsid w:val="003A00F1"/>
    <w:rsid w:val="003C06B5"/>
    <w:rsid w:val="003C095F"/>
    <w:rsid w:val="003C4CA4"/>
    <w:rsid w:val="003C7752"/>
    <w:rsid w:val="003C7E6C"/>
    <w:rsid w:val="003D3B03"/>
    <w:rsid w:val="003D489D"/>
    <w:rsid w:val="003D7EE2"/>
    <w:rsid w:val="003E5570"/>
    <w:rsid w:val="003F24D8"/>
    <w:rsid w:val="003F3B59"/>
    <w:rsid w:val="004011D8"/>
    <w:rsid w:val="004039BB"/>
    <w:rsid w:val="0040524F"/>
    <w:rsid w:val="00417177"/>
    <w:rsid w:val="004231E2"/>
    <w:rsid w:val="00436709"/>
    <w:rsid w:val="00443654"/>
    <w:rsid w:val="004558E3"/>
    <w:rsid w:val="00457798"/>
    <w:rsid w:val="00460267"/>
    <w:rsid w:val="00463AD8"/>
    <w:rsid w:val="004647F8"/>
    <w:rsid w:val="004650DC"/>
    <w:rsid w:val="00473197"/>
    <w:rsid w:val="00474685"/>
    <w:rsid w:val="004767DD"/>
    <w:rsid w:val="004A4A84"/>
    <w:rsid w:val="004A72E4"/>
    <w:rsid w:val="004C0143"/>
    <w:rsid w:val="004C08B1"/>
    <w:rsid w:val="004D3467"/>
    <w:rsid w:val="004F5462"/>
    <w:rsid w:val="00501D92"/>
    <w:rsid w:val="00503C17"/>
    <w:rsid w:val="0050406C"/>
    <w:rsid w:val="00515BBF"/>
    <w:rsid w:val="0053345E"/>
    <w:rsid w:val="00537D2B"/>
    <w:rsid w:val="00551F61"/>
    <w:rsid w:val="005612DB"/>
    <w:rsid w:val="00562E16"/>
    <w:rsid w:val="00580F70"/>
    <w:rsid w:val="00581CF8"/>
    <w:rsid w:val="005946A1"/>
    <w:rsid w:val="005968A8"/>
    <w:rsid w:val="005A004C"/>
    <w:rsid w:val="005D4763"/>
    <w:rsid w:val="005E6A7F"/>
    <w:rsid w:val="00601620"/>
    <w:rsid w:val="006262EC"/>
    <w:rsid w:val="00631D4B"/>
    <w:rsid w:val="0066467E"/>
    <w:rsid w:val="00665A1E"/>
    <w:rsid w:val="00670353"/>
    <w:rsid w:val="0067262D"/>
    <w:rsid w:val="00695FDB"/>
    <w:rsid w:val="00696496"/>
    <w:rsid w:val="006A0062"/>
    <w:rsid w:val="006A4582"/>
    <w:rsid w:val="006B1407"/>
    <w:rsid w:val="006B26E7"/>
    <w:rsid w:val="006C2103"/>
    <w:rsid w:val="006D3BFC"/>
    <w:rsid w:val="006D3C15"/>
    <w:rsid w:val="006E0729"/>
    <w:rsid w:val="00715D0B"/>
    <w:rsid w:val="00715E26"/>
    <w:rsid w:val="00716758"/>
    <w:rsid w:val="007170FE"/>
    <w:rsid w:val="00722002"/>
    <w:rsid w:val="00734189"/>
    <w:rsid w:val="00736DB4"/>
    <w:rsid w:val="00774027"/>
    <w:rsid w:val="007755BE"/>
    <w:rsid w:val="00787E88"/>
    <w:rsid w:val="0079324F"/>
    <w:rsid w:val="00796404"/>
    <w:rsid w:val="007A0A6C"/>
    <w:rsid w:val="007C042F"/>
    <w:rsid w:val="007C48BE"/>
    <w:rsid w:val="007C5448"/>
    <w:rsid w:val="007D416C"/>
    <w:rsid w:val="007F092E"/>
    <w:rsid w:val="00806DD2"/>
    <w:rsid w:val="00816836"/>
    <w:rsid w:val="0082451D"/>
    <w:rsid w:val="00831C4E"/>
    <w:rsid w:val="008406E8"/>
    <w:rsid w:val="008536F2"/>
    <w:rsid w:val="0087638E"/>
    <w:rsid w:val="00882BFF"/>
    <w:rsid w:val="008832CC"/>
    <w:rsid w:val="0088734A"/>
    <w:rsid w:val="0089071E"/>
    <w:rsid w:val="008A1858"/>
    <w:rsid w:val="008A1AAA"/>
    <w:rsid w:val="008A61AE"/>
    <w:rsid w:val="008B0911"/>
    <w:rsid w:val="008C0701"/>
    <w:rsid w:val="008D1C3B"/>
    <w:rsid w:val="008F1B54"/>
    <w:rsid w:val="008F2C4E"/>
    <w:rsid w:val="008F749C"/>
    <w:rsid w:val="0091211E"/>
    <w:rsid w:val="00922967"/>
    <w:rsid w:val="00931A2F"/>
    <w:rsid w:val="0093402C"/>
    <w:rsid w:val="009371FA"/>
    <w:rsid w:val="009421AC"/>
    <w:rsid w:val="009426C1"/>
    <w:rsid w:val="00952C1A"/>
    <w:rsid w:val="00954E5B"/>
    <w:rsid w:val="00957B0B"/>
    <w:rsid w:val="00960F25"/>
    <w:rsid w:val="009724FE"/>
    <w:rsid w:val="009917AE"/>
    <w:rsid w:val="00996212"/>
    <w:rsid w:val="009A0B52"/>
    <w:rsid w:val="009A72B4"/>
    <w:rsid w:val="009F3E22"/>
    <w:rsid w:val="00A03CCC"/>
    <w:rsid w:val="00A050FF"/>
    <w:rsid w:val="00A10E4C"/>
    <w:rsid w:val="00A14BF3"/>
    <w:rsid w:val="00A209D2"/>
    <w:rsid w:val="00A24274"/>
    <w:rsid w:val="00A324F9"/>
    <w:rsid w:val="00A5691A"/>
    <w:rsid w:val="00A777F7"/>
    <w:rsid w:val="00A84069"/>
    <w:rsid w:val="00AA0110"/>
    <w:rsid w:val="00AA0EF5"/>
    <w:rsid w:val="00AA40F6"/>
    <w:rsid w:val="00AA684E"/>
    <w:rsid w:val="00AC20F2"/>
    <w:rsid w:val="00AC6B88"/>
    <w:rsid w:val="00AD7CD5"/>
    <w:rsid w:val="00AE0A1A"/>
    <w:rsid w:val="00AE115D"/>
    <w:rsid w:val="00AE4E88"/>
    <w:rsid w:val="00AE6AF2"/>
    <w:rsid w:val="00B00BEC"/>
    <w:rsid w:val="00B00F42"/>
    <w:rsid w:val="00B02D30"/>
    <w:rsid w:val="00B10DE7"/>
    <w:rsid w:val="00B27970"/>
    <w:rsid w:val="00B27FF2"/>
    <w:rsid w:val="00B4068D"/>
    <w:rsid w:val="00B44FBF"/>
    <w:rsid w:val="00B511DC"/>
    <w:rsid w:val="00B5551C"/>
    <w:rsid w:val="00B5638F"/>
    <w:rsid w:val="00B854A5"/>
    <w:rsid w:val="00B90B9B"/>
    <w:rsid w:val="00B91107"/>
    <w:rsid w:val="00B97BBC"/>
    <w:rsid w:val="00B97D61"/>
    <w:rsid w:val="00B97DAA"/>
    <w:rsid w:val="00BA0BAE"/>
    <w:rsid w:val="00BB5D48"/>
    <w:rsid w:val="00BC3222"/>
    <w:rsid w:val="00BC32AE"/>
    <w:rsid w:val="00BC75C4"/>
    <w:rsid w:val="00BD3F63"/>
    <w:rsid w:val="00BF1A34"/>
    <w:rsid w:val="00BF767A"/>
    <w:rsid w:val="00C1161A"/>
    <w:rsid w:val="00C44A44"/>
    <w:rsid w:val="00C46EDB"/>
    <w:rsid w:val="00C74EDA"/>
    <w:rsid w:val="00CA3263"/>
    <w:rsid w:val="00CA43E0"/>
    <w:rsid w:val="00CB12C8"/>
    <w:rsid w:val="00CD4A49"/>
    <w:rsid w:val="00CE3FB0"/>
    <w:rsid w:val="00CE4426"/>
    <w:rsid w:val="00CF117E"/>
    <w:rsid w:val="00D078A6"/>
    <w:rsid w:val="00D157EE"/>
    <w:rsid w:val="00D256F7"/>
    <w:rsid w:val="00D5056D"/>
    <w:rsid w:val="00D5119C"/>
    <w:rsid w:val="00D64B82"/>
    <w:rsid w:val="00D708FA"/>
    <w:rsid w:val="00D7246F"/>
    <w:rsid w:val="00D73965"/>
    <w:rsid w:val="00D7410C"/>
    <w:rsid w:val="00D84040"/>
    <w:rsid w:val="00DA77C2"/>
    <w:rsid w:val="00DB7532"/>
    <w:rsid w:val="00DD7337"/>
    <w:rsid w:val="00DE03EC"/>
    <w:rsid w:val="00DE29DF"/>
    <w:rsid w:val="00DE67D1"/>
    <w:rsid w:val="00DF448C"/>
    <w:rsid w:val="00DF7D04"/>
    <w:rsid w:val="00E0546C"/>
    <w:rsid w:val="00E13C38"/>
    <w:rsid w:val="00E52F48"/>
    <w:rsid w:val="00E560A1"/>
    <w:rsid w:val="00E56A53"/>
    <w:rsid w:val="00E646FC"/>
    <w:rsid w:val="00E670F6"/>
    <w:rsid w:val="00E671F3"/>
    <w:rsid w:val="00E72756"/>
    <w:rsid w:val="00E730E8"/>
    <w:rsid w:val="00E77483"/>
    <w:rsid w:val="00E84DD0"/>
    <w:rsid w:val="00E92A53"/>
    <w:rsid w:val="00E92D9A"/>
    <w:rsid w:val="00EA5844"/>
    <w:rsid w:val="00EB1679"/>
    <w:rsid w:val="00EC3BA6"/>
    <w:rsid w:val="00EE1818"/>
    <w:rsid w:val="00EE3730"/>
    <w:rsid w:val="00EE504D"/>
    <w:rsid w:val="00EF0217"/>
    <w:rsid w:val="00F043EB"/>
    <w:rsid w:val="00F0475D"/>
    <w:rsid w:val="00F17D9E"/>
    <w:rsid w:val="00F32358"/>
    <w:rsid w:val="00F326D2"/>
    <w:rsid w:val="00F34DBA"/>
    <w:rsid w:val="00F443D6"/>
    <w:rsid w:val="00F4501F"/>
    <w:rsid w:val="00F46BA1"/>
    <w:rsid w:val="00F505AF"/>
    <w:rsid w:val="00F61641"/>
    <w:rsid w:val="00F703B4"/>
    <w:rsid w:val="00F9347E"/>
    <w:rsid w:val="00F947A8"/>
    <w:rsid w:val="00FB69A0"/>
    <w:rsid w:val="00FB7813"/>
    <w:rsid w:val="00FC2056"/>
    <w:rsid w:val="00FC5C40"/>
    <w:rsid w:val="00FE4019"/>
    <w:rsid w:val="00FE5AF4"/>
    <w:rsid w:val="00FE5F34"/>
    <w:rsid w:val="00FE657D"/>
    <w:rsid w:val="01AEBCAC"/>
    <w:rsid w:val="03B2A3ED"/>
    <w:rsid w:val="03F8706E"/>
    <w:rsid w:val="05AE38C3"/>
    <w:rsid w:val="0734DF9E"/>
    <w:rsid w:val="07848706"/>
    <w:rsid w:val="07E48EE1"/>
    <w:rsid w:val="091DA1D7"/>
    <w:rsid w:val="0BABE8F1"/>
    <w:rsid w:val="0BD0AC4C"/>
    <w:rsid w:val="0C0C4009"/>
    <w:rsid w:val="0ECBDC99"/>
    <w:rsid w:val="0FA49D77"/>
    <w:rsid w:val="0FE24BD3"/>
    <w:rsid w:val="102F568B"/>
    <w:rsid w:val="114ED7DD"/>
    <w:rsid w:val="128C9654"/>
    <w:rsid w:val="12D1861B"/>
    <w:rsid w:val="171FE758"/>
    <w:rsid w:val="18C8FB5D"/>
    <w:rsid w:val="18E8856E"/>
    <w:rsid w:val="18FD8645"/>
    <w:rsid w:val="1994A3DC"/>
    <w:rsid w:val="19AC631C"/>
    <w:rsid w:val="1B9DF307"/>
    <w:rsid w:val="1ECFCF96"/>
    <w:rsid w:val="1EED18DF"/>
    <w:rsid w:val="22D2DECF"/>
    <w:rsid w:val="2603070B"/>
    <w:rsid w:val="2609BE2B"/>
    <w:rsid w:val="280CF6B0"/>
    <w:rsid w:val="288185CB"/>
    <w:rsid w:val="2A71C285"/>
    <w:rsid w:val="2DB4926A"/>
    <w:rsid w:val="2DD1B5DB"/>
    <w:rsid w:val="2EE2CDEE"/>
    <w:rsid w:val="2F063C82"/>
    <w:rsid w:val="2F06AFF5"/>
    <w:rsid w:val="30C728F7"/>
    <w:rsid w:val="30CE5C7D"/>
    <w:rsid w:val="31BF7505"/>
    <w:rsid w:val="35E91049"/>
    <w:rsid w:val="35E91AE8"/>
    <w:rsid w:val="36CA3B35"/>
    <w:rsid w:val="39B34423"/>
    <w:rsid w:val="39BDBD35"/>
    <w:rsid w:val="39C3AFB1"/>
    <w:rsid w:val="3AAC51DD"/>
    <w:rsid w:val="3BA43DB8"/>
    <w:rsid w:val="3C394CE4"/>
    <w:rsid w:val="3C7C0177"/>
    <w:rsid w:val="3F438444"/>
    <w:rsid w:val="43F02FB2"/>
    <w:rsid w:val="4401CF30"/>
    <w:rsid w:val="4403C133"/>
    <w:rsid w:val="44075D87"/>
    <w:rsid w:val="45D42EF8"/>
    <w:rsid w:val="45F073C0"/>
    <w:rsid w:val="46B53C22"/>
    <w:rsid w:val="46FF566A"/>
    <w:rsid w:val="49E1733D"/>
    <w:rsid w:val="4BE70DFE"/>
    <w:rsid w:val="4EB23FCE"/>
    <w:rsid w:val="4F53B0EE"/>
    <w:rsid w:val="50730E6D"/>
    <w:rsid w:val="507A9552"/>
    <w:rsid w:val="5270BF69"/>
    <w:rsid w:val="538AEFFC"/>
    <w:rsid w:val="55BC6D0A"/>
    <w:rsid w:val="56651AC3"/>
    <w:rsid w:val="58337881"/>
    <w:rsid w:val="585CC889"/>
    <w:rsid w:val="589F7888"/>
    <w:rsid w:val="59D5B127"/>
    <w:rsid w:val="5B2D82FA"/>
    <w:rsid w:val="5B564826"/>
    <w:rsid w:val="5C148554"/>
    <w:rsid w:val="6014BEA4"/>
    <w:rsid w:val="6168CAA1"/>
    <w:rsid w:val="621B0630"/>
    <w:rsid w:val="6398301C"/>
    <w:rsid w:val="6439F9D9"/>
    <w:rsid w:val="645B311E"/>
    <w:rsid w:val="64988F7E"/>
    <w:rsid w:val="6513E180"/>
    <w:rsid w:val="66138E82"/>
    <w:rsid w:val="683BC3CF"/>
    <w:rsid w:val="69448C4E"/>
    <w:rsid w:val="6962A20B"/>
    <w:rsid w:val="6C951D0D"/>
    <w:rsid w:val="6CA66F30"/>
    <w:rsid w:val="6F0F8D95"/>
    <w:rsid w:val="704834D9"/>
    <w:rsid w:val="72F797AB"/>
    <w:rsid w:val="7360FC5E"/>
    <w:rsid w:val="7430FBE6"/>
    <w:rsid w:val="77C99F53"/>
    <w:rsid w:val="7810FECC"/>
    <w:rsid w:val="794C5F6F"/>
    <w:rsid w:val="79975837"/>
    <w:rsid w:val="799F4BEA"/>
    <w:rsid w:val="7B09198A"/>
    <w:rsid w:val="7D2CD048"/>
    <w:rsid w:val="7E014D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FA0A9"/>
  <w14:defaultImageDpi w14:val="32767"/>
  <w15:chartTrackingRefBased/>
  <w15:docId w15:val="{7A2673D7-A23F-4402-B1A7-C7CFF29B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4F9"/>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B511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0DC"/>
    <w:pPr>
      <w:tabs>
        <w:tab w:val="center" w:pos="4513"/>
        <w:tab w:val="right" w:pos="9026"/>
      </w:tabs>
    </w:pPr>
  </w:style>
  <w:style w:type="character" w:customStyle="1" w:styleId="HeaderChar">
    <w:name w:val="Header Char"/>
    <w:basedOn w:val="DefaultParagraphFont"/>
    <w:link w:val="Header"/>
    <w:uiPriority w:val="99"/>
    <w:rsid w:val="004650DC"/>
  </w:style>
  <w:style w:type="paragraph" w:styleId="Footer">
    <w:name w:val="footer"/>
    <w:basedOn w:val="Normal"/>
    <w:link w:val="FooterChar"/>
    <w:uiPriority w:val="99"/>
    <w:unhideWhenUsed/>
    <w:rsid w:val="004650DC"/>
    <w:pPr>
      <w:tabs>
        <w:tab w:val="center" w:pos="4513"/>
        <w:tab w:val="right" w:pos="9026"/>
      </w:tabs>
    </w:pPr>
  </w:style>
  <w:style w:type="character" w:customStyle="1" w:styleId="FooterChar">
    <w:name w:val="Footer Char"/>
    <w:basedOn w:val="DefaultParagraphFont"/>
    <w:link w:val="Footer"/>
    <w:uiPriority w:val="99"/>
    <w:rsid w:val="004650DC"/>
  </w:style>
  <w:style w:type="character" w:customStyle="1" w:styleId="Heading1Char">
    <w:name w:val="Heading 1 Char"/>
    <w:basedOn w:val="DefaultParagraphFont"/>
    <w:link w:val="Heading1"/>
    <w:uiPriority w:val="9"/>
    <w:rsid w:val="00A324F9"/>
    <w:rPr>
      <w:rFonts w:ascii="Arial" w:eastAsiaTheme="majorEastAsia" w:hAnsi="Arial" w:cstheme="majorBidi"/>
      <w:b/>
      <w:sz w:val="28"/>
      <w:szCs w:val="32"/>
    </w:rPr>
  </w:style>
  <w:style w:type="paragraph" w:styleId="NoSpacing">
    <w:name w:val="No Spacing"/>
    <w:link w:val="NoSpacingChar"/>
    <w:uiPriority w:val="1"/>
    <w:qFormat/>
    <w:rsid w:val="00BF1A34"/>
    <w:rPr>
      <w:rFonts w:eastAsiaTheme="minorEastAsia"/>
      <w:sz w:val="22"/>
      <w:szCs w:val="22"/>
      <w:lang w:val="en-US" w:eastAsia="zh-CN"/>
    </w:rPr>
  </w:style>
  <w:style w:type="character" w:customStyle="1" w:styleId="NoSpacingChar">
    <w:name w:val="No Spacing Char"/>
    <w:basedOn w:val="DefaultParagraphFont"/>
    <w:link w:val="NoSpacing"/>
    <w:uiPriority w:val="1"/>
    <w:rsid w:val="00BF1A34"/>
    <w:rPr>
      <w:rFonts w:eastAsiaTheme="minorEastAsia"/>
      <w:sz w:val="22"/>
      <w:szCs w:val="22"/>
      <w:lang w:val="en-US" w:eastAsia="zh-CN"/>
    </w:rPr>
  </w:style>
  <w:style w:type="paragraph" w:customStyle="1" w:styleId="LEUFPFac">
    <w:name w:val="LEU_FP_Fac"/>
    <w:rsid w:val="00BF1A34"/>
    <w:pPr>
      <w:spacing w:before="60" w:line="280" w:lineRule="exact"/>
    </w:pPr>
    <w:rPr>
      <w:rFonts w:ascii="Arial" w:eastAsia="Times New Roman" w:hAnsi="Arial" w:cs="Times New Roman"/>
      <w:caps/>
      <w:sz w:val="20"/>
      <w:szCs w:val="20"/>
    </w:rPr>
  </w:style>
  <w:style w:type="paragraph" w:customStyle="1" w:styleId="LEUFPSchool">
    <w:name w:val="LEU_FP_School"/>
    <w:next w:val="LEUFPFac"/>
    <w:rsid w:val="00BF1A34"/>
    <w:pPr>
      <w:spacing w:line="400" w:lineRule="exact"/>
    </w:pPr>
    <w:rPr>
      <w:rFonts w:ascii="Arial" w:eastAsia="Times New Roman" w:hAnsi="Arial" w:cs="Times New Roman"/>
      <w:b/>
      <w:sz w:val="36"/>
      <w:szCs w:val="36"/>
    </w:rPr>
  </w:style>
  <w:style w:type="table" w:styleId="TableGrid">
    <w:name w:val="Table Grid"/>
    <w:basedOn w:val="TableNormal"/>
    <w:rsid w:val="00BF1A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FPTitle">
    <w:name w:val="LEU_FP_Title"/>
    <w:basedOn w:val="Normal"/>
    <w:rsid w:val="00BF1A34"/>
    <w:pPr>
      <w:spacing w:line="720" w:lineRule="exact"/>
    </w:pPr>
    <w:rPr>
      <w:rFonts w:ascii="Arial" w:eastAsia="Times New Roman" w:hAnsi="Arial" w:cs="Arial"/>
      <w:sz w:val="64"/>
      <w:szCs w:val="64"/>
    </w:rPr>
  </w:style>
  <w:style w:type="paragraph" w:customStyle="1" w:styleId="LEUFPSubtitle">
    <w:name w:val="LEU_FP_Subtitle"/>
    <w:basedOn w:val="Normal"/>
    <w:rsid w:val="00BF1A34"/>
    <w:pPr>
      <w:spacing w:line="280" w:lineRule="exact"/>
    </w:pPr>
    <w:rPr>
      <w:rFonts w:ascii="Arial" w:eastAsia="Times New Roman" w:hAnsi="Arial" w:cs="Arial"/>
    </w:rPr>
  </w:style>
  <w:style w:type="table" w:customStyle="1" w:styleId="TableGrid1">
    <w:name w:val="Table Grid1"/>
    <w:basedOn w:val="TableNormal"/>
    <w:next w:val="TableGrid"/>
    <w:uiPriority w:val="39"/>
    <w:rsid w:val="00EE1818"/>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1818"/>
    <w:rPr>
      <w:color w:val="0563C1" w:themeColor="hyperlink"/>
      <w:u w:val="single"/>
    </w:rPr>
  </w:style>
  <w:style w:type="table" w:styleId="PlainTable3">
    <w:name w:val="Plain Table 3"/>
    <w:basedOn w:val="TableNormal"/>
    <w:uiPriority w:val="43"/>
    <w:rsid w:val="00EE1818"/>
    <w:rPr>
      <w:rFonts w:ascii="Times New Roman" w:eastAsia="Times New Roman" w:hAnsi="Times New Roman" w:cs="Times New Roman"/>
      <w:sz w:val="20"/>
      <w:szCs w:val="20"/>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EE1818"/>
    <w:pPr>
      <w:spacing w:line="259" w:lineRule="auto"/>
      <w:outlineLvl w:val="9"/>
    </w:pPr>
    <w:rPr>
      <w:lang w:val="en-US"/>
    </w:rPr>
  </w:style>
  <w:style w:type="paragraph" w:styleId="TOC1">
    <w:name w:val="toc 1"/>
    <w:basedOn w:val="Normal"/>
    <w:next w:val="Normal"/>
    <w:autoRedefine/>
    <w:uiPriority w:val="39"/>
    <w:unhideWhenUsed/>
    <w:rsid w:val="00EE1818"/>
    <w:pPr>
      <w:spacing w:after="10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E1818"/>
    <w:rPr>
      <w:sz w:val="16"/>
      <w:szCs w:val="16"/>
    </w:rPr>
  </w:style>
  <w:style w:type="paragraph" w:styleId="CommentText">
    <w:name w:val="annotation text"/>
    <w:basedOn w:val="Normal"/>
    <w:link w:val="CommentTextChar"/>
    <w:uiPriority w:val="99"/>
    <w:semiHidden/>
    <w:unhideWhenUsed/>
    <w:rsid w:val="00EE181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E18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1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DC"/>
    <w:rPr>
      <w:rFonts w:ascii="Segoe UI" w:hAnsi="Segoe UI" w:cs="Segoe UI"/>
      <w:sz w:val="18"/>
      <w:szCs w:val="18"/>
    </w:rPr>
  </w:style>
  <w:style w:type="character" w:customStyle="1" w:styleId="Heading2Char">
    <w:name w:val="Heading 2 Char"/>
    <w:basedOn w:val="DefaultParagraphFont"/>
    <w:link w:val="Heading2"/>
    <w:uiPriority w:val="9"/>
    <w:rsid w:val="00B511D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06DD2"/>
    <w:pPr>
      <w:spacing w:after="100"/>
      <w:ind w:left="240"/>
    </w:pPr>
  </w:style>
  <w:style w:type="paragraph" w:styleId="ListParagraph">
    <w:name w:val="List Paragraph"/>
    <w:basedOn w:val="Normal"/>
    <w:uiPriority w:val="34"/>
    <w:qFormat/>
    <w:rsid w:val="00F9347E"/>
    <w:pPr>
      <w:ind w:left="720"/>
      <w:contextualSpacing/>
    </w:pPr>
  </w:style>
  <w:style w:type="paragraph" w:styleId="TOC3">
    <w:name w:val="toc 3"/>
    <w:basedOn w:val="Normal"/>
    <w:next w:val="Normal"/>
    <w:autoRedefine/>
    <w:uiPriority w:val="39"/>
    <w:unhideWhenUsed/>
    <w:rsid w:val="00F9347E"/>
    <w:pPr>
      <w:spacing w:after="100" w:line="259" w:lineRule="auto"/>
      <w:ind w:left="440"/>
    </w:pPr>
    <w:rPr>
      <w:rFonts w:eastAsiaTheme="minorEastAsia" w:cs="Times New Roman"/>
      <w:sz w:val="22"/>
      <w:szCs w:val="22"/>
      <w:lang w:val="en-US"/>
    </w:rPr>
  </w:style>
  <w:style w:type="paragraph" w:styleId="Title">
    <w:name w:val="Title"/>
    <w:basedOn w:val="Normal"/>
    <w:next w:val="Normal"/>
    <w:link w:val="TitleChar"/>
    <w:uiPriority w:val="10"/>
    <w:qFormat/>
    <w:rsid w:val="00537D2B"/>
    <w:pPr>
      <w:contextualSpacing/>
    </w:pPr>
    <w:rPr>
      <w:rFonts w:ascii="Arial" w:eastAsiaTheme="majorEastAsia" w:hAnsi="Arial" w:cstheme="majorBidi"/>
      <w:b/>
      <w:spacing w:val="-10"/>
      <w:kern w:val="28"/>
      <w:sz w:val="40"/>
      <w:szCs w:val="56"/>
    </w:rPr>
  </w:style>
  <w:style w:type="character" w:customStyle="1" w:styleId="TitleChar">
    <w:name w:val="Title Char"/>
    <w:basedOn w:val="DefaultParagraphFont"/>
    <w:link w:val="Title"/>
    <w:uiPriority w:val="10"/>
    <w:rsid w:val="00537D2B"/>
    <w:rPr>
      <w:rFonts w:ascii="Arial" w:eastAsiaTheme="majorEastAsia" w:hAnsi="Arial" w:cstheme="majorBidi"/>
      <w:b/>
      <w:spacing w:val="-10"/>
      <w:kern w:val="28"/>
      <w:sz w:val="40"/>
      <w:szCs w:val="56"/>
    </w:rPr>
  </w:style>
  <w:style w:type="paragraph" w:styleId="Subtitle">
    <w:name w:val="Subtitle"/>
    <w:basedOn w:val="Normal"/>
    <w:next w:val="Normal"/>
    <w:link w:val="SubtitleChar"/>
    <w:uiPriority w:val="11"/>
    <w:qFormat/>
    <w:rsid w:val="003C095F"/>
    <w:pPr>
      <w:numPr>
        <w:ilvl w:val="1"/>
      </w:numPr>
      <w:spacing w:after="160"/>
    </w:pPr>
    <w:rPr>
      <w:rFonts w:ascii="Arial" w:eastAsiaTheme="minorEastAsia" w:hAnsi="Arial"/>
      <w:b/>
      <w:spacing w:val="15"/>
      <w:sz w:val="28"/>
      <w:szCs w:val="22"/>
    </w:rPr>
  </w:style>
  <w:style w:type="character" w:customStyle="1" w:styleId="SubtitleChar">
    <w:name w:val="Subtitle Char"/>
    <w:basedOn w:val="DefaultParagraphFont"/>
    <w:link w:val="Subtitle"/>
    <w:uiPriority w:val="11"/>
    <w:rsid w:val="003C095F"/>
    <w:rPr>
      <w:rFonts w:ascii="Arial" w:eastAsiaTheme="minorEastAsia" w:hAnsi="Arial"/>
      <w:b/>
      <w:spacing w:val="15"/>
      <w:sz w:val="28"/>
      <w:szCs w:val="22"/>
    </w:rPr>
  </w:style>
  <w:style w:type="paragraph" w:styleId="CommentSubject">
    <w:name w:val="annotation subject"/>
    <w:basedOn w:val="CommentText"/>
    <w:next w:val="CommentText"/>
    <w:link w:val="CommentSubjectChar"/>
    <w:uiPriority w:val="99"/>
    <w:semiHidden/>
    <w:unhideWhenUsed/>
    <w:rsid w:val="00250C7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50C7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A43E0"/>
    <w:rPr>
      <w:color w:val="954F72" w:themeColor="followedHyperlink"/>
      <w:u w:val="single"/>
    </w:rPr>
  </w:style>
  <w:style w:type="character" w:styleId="UnresolvedMention">
    <w:name w:val="Unresolved Mention"/>
    <w:basedOn w:val="DefaultParagraphFont"/>
    <w:uiPriority w:val="99"/>
    <w:semiHidden/>
    <w:unhideWhenUsed/>
    <w:rsid w:val="00196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6356">
      <w:bodyDiv w:val="1"/>
      <w:marLeft w:val="0"/>
      <w:marRight w:val="0"/>
      <w:marTop w:val="0"/>
      <w:marBottom w:val="0"/>
      <w:divBdr>
        <w:top w:val="none" w:sz="0" w:space="0" w:color="auto"/>
        <w:left w:val="none" w:sz="0" w:space="0" w:color="auto"/>
        <w:bottom w:val="none" w:sz="0" w:space="0" w:color="auto"/>
        <w:right w:val="none" w:sz="0" w:space="0" w:color="auto"/>
      </w:divBdr>
    </w:div>
    <w:div w:id="901329126">
      <w:bodyDiv w:val="1"/>
      <w:marLeft w:val="0"/>
      <w:marRight w:val="0"/>
      <w:marTop w:val="0"/>
      <w:marBottom w:val="0"/>
      <w:divBdr>
        <w:top w:val="none" w:sz="0" w:space="0" w:color="auto"/>
        <w:left w:val="none" w:sz="0" w:space="0" w:color="auto"/>
        <w:bottom w:val="none" w:sz="0" w:space="0" w:color="auto"/>
        <w:right w:val="none" w:sz="0" w:space="0" w:color="auto"/>
      </w:divBdr>
    </w:div>
    <w:div w:id="17458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promotions@leeds.ac.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hr.leeds.ac.uk/info/8/promotions/299/promotions_process" TargetMode="External"/><Relationship Id="rId2" Type="http://schemas.openxmlformats.org/officeDocument/2006/relationships/customXml" Target="../customXml/item2.xml"/><Relationship Id="rId16" Type="http://schemas.openxmlformats.org/officeDocument/2006/relationships/hyperlink" Target="https://hr.leeds.ac.uk/info/8/promotions/299/promotions_process/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leeds.ac.uk/Logon/" TargetMode="External"/><Relationship Id="rId5" Type="http://schemas.openxmlformats.org/officeDocument/2006/relationships/numbering" Target="numbering.xml"/><Relationship Id="rId15" Type="http://schemas.openxmlformats.org/officeDocument/2006/relationships/hyperlink" Target="mailto:promotions@leeds.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d2bc21f-e4f8-4c07-8a67-e027dac9d384">
      <UserInfo>
        <DisplayName>Karen Garner</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D1F8B91A9FDF4DB6D5FE6BD75B015C" ma:contentTypeVersion="12" ma:contentTypeDescription="Create a new document." ma:contentTypeScope="" ma:versionID="1830927139b587d5434280b2f9455f95">
  <xsd:schema xmlns:xsd="http://www.w3.org/2001/XMLSchema" xmlns:xs="http://www.w3.org/2001/XMLSchema" xmlns:p="http://schemas.microsoft.com/office/2006/metadata/properties" xmlns:ns3="1dea2a50-0233-4f2b-9f02-682352e80147" xmlns:ns4="ed2bc21f-e4f8-4c07-8a67-e027dac9d384" targetNamespace="http://schemas.microsoft.com/office/2006/metadata/properties" ma:root="true" ma:fieldsID="646a4811f4f5af8a0fed59d41b73ecc3" ns3:_="" ns4:_="">
    <xsd:import namespace="1dea2a50-0233-4f2b-9f02-682352e80147"/>
    <xsd:import namespace="ed2bc21f-e4f8-4c07-8a67-e027dac9d3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2a50-0233-4f2b-9f02-682352e80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bc21f-e4f8-4c07-8a67-e027dac9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CC619-4E11-47B8-89B6-002A9E7035BB}">
  <ds:schemaRefs>
    <ds:schemaRef ds:uri="http://schemas.openxmlformats.org/officeDocument/2006/bibliography"/>
  </ds:schemaRefs>
</ds:datastoreItem>
</file>

<file path=customXml/itemProps2.xml><?xml version="1.0" encoding="utf-8"?>
<ds:datastoreItem xmlns:ds="http://schemas.openxmlformats.org/officeDocument/2006/customXml" ds:itemID="{7DC23755-FE44-4B9F-AA64-C822BCAB8849}">
  <ds:schemaRefs>
    <ds:schemaRef ds:uri="http://schemas.microsoft.com/office/2006/metadata/properties"/>
    <ds:schemaRef ds:uri="http://schemas.microsoft.com/office/infopath/2007/PartnerControls"/>
    <ds:schemaRef ds:uri="ed2bc21f-e4f8-4c07-8a67-e027dac9d384"/>
  </ds:schemaRefs>
</ds:datastoreItem>
</file>

<file path=customXml/itemProps3.xml><?xml version="1.0" encoding="utf-8"?>
<ds:datastoreItem xmlns:ds="http://schemas.openxmlformats.org/officeDocument/2006/customXml" ds:itemID="{CCB00785-1C01-489C-9B59-105194E7EE5B}">
  <ds:schemaRefs>
    <ds:schemaRef ds:uri="http://schemas.microsoft.com/sharepoint/v3/contenttype/forms"/>
  </ds:schemaRefs>
</ds:datastoreItem>
</file>

<file path=customXml/itemProps4.xml><?xml version="1.0" encoding="utf-8"?>
<ds:datastoreItem xmlns:ds="http://schemas.openxmlformats.org/officeDocument/2006/customXml" ds:itemID="{47E77CDB-9125-4D9F-9947-7157EE85A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2a50-0233-4f2b-9f02-682352e80147"/>
    <ds:schemaRef ds:uri="ed2bc21f-e4f8-4c07-8a67-e027dac9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4409</Characters>
  <Application>Microsoft Office Word</Application>
  <DocSecurity>4</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extcomms</dc:creator>
  <cp:keywords/>
  <dc:description/>
  <cp:lastModifiedBy>Karen Garner</cp:lastModifiedBy>
  <cp:revision>21</cp:revision>
  <cp:lastPrinted>2020-12-17T11:32:00Z</cp:lastPrinted>
  <dcterms:created xsi:type="dcterms:W3CDTF">2022-11-02T08:47:00Z</dcterms:created>
  <dcterms:modified xsi:type="dcterms:W3CDTF">2022-11-03T09:49:00Z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0x0101009DD1F8B91A9FDF4DB6D5FE6BD75B015C</vt:lpwstr>
  </property>
  <property fmtid="{D5CDD505-2E9C-101B-9397-08002B2CF9AE}" pid="3" name="Order">
    <vt:r8>360300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